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B90F2D" w:rsidP="57ACF6E7" w:rsidRDefault="00AE2151" w14:paraId="1BE6411D" wp14:textId="77777777">
      <w:pPr>
        <w:pStyle w:val="Title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Proxima Nova" w:hAnsi="Proxima Nova" w:eastAsia="Proxima Nova" w:cs="Proxima Nova"/>
          <w:b w:val="1"/>
          <w:bCs w:val="1"/>
          <w:color w:val="4A86E8"/>
          <w:sz w:val="60"/>
          <w:szCs w:val="60"/>
        </w:rPr>
      </w:pPr>
      <w:bookmarkStart w:name="_5x0d5h95i329" w:id="0"/>
      <w:bookmarkEnd w:id="0"/>
      <w:r w:rsidRPr="57ACF6E7" w:rsidR="00AE2151">
        <w:rPr>
          <w:b w:val="1"/>
          <w:bCs w:val="1"/>
          <w:color w:val="4A86E8"/>
          <w:sz w:val="60"/>
          <w:szCs w:val="60"/>
        </w:rPr>
        <w:t>Vulnerability Assessment Report</w:t>
      </w:r>
    </w:p>
    <w:p xmlns:wp14="http://schemas.microsoft.com/office/word/2010/wordml" w:rsidR="00B90F2D" w:rsidP="57ACF6E7" w:rsidRDefault="00AE2151" w14:paraId="72BA0C10" wp14:textId="30796EC0">
      <w:pPr>
        <w:pStyle w:val="Subtitle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sz w:val="28"/>
          <w:szCs w:val="28"/>
        </w:rPr>
      </w:pPr>
      <w:r w:rsidRPr="57ACF6E7" w:rsidR="1C6EC916">
        <w:rPr>
          <w:b w:val="1"/>
          <w:bCs w:val="1"/>
          <w:sz w:val="28"/>
          <w:szCs w:val="28"/>
        </w:rPr>
        <w:t>9</w:t>
      </w:r>
      <w:r w:rsidRPr="57ACF6E7" w:rsidR="1C6EC916">
        <w:rPr>
          <w:b w:val="1"/>
          <w:bCs w:val="1"/>
          <w:sz w:val="28"/>
          <w:szCs w:val="28"/>
          <w:vertAlign w:val="superscript"/>
        </w:rPr>
        <w:t>th</w:t>
      </w:r>
      <w:r w:rsidRPr="57ACF6E7" w:rsidR="1C6EC916">
        <w:rPr>
          <w:b w:val="1"/>
          <w:bCs w:val="1"/>
          <w:sz w:val="28"/>
          <w:szCs w:val="28"/>
        </w:rPr>
        <w:t xml:space="preserve"> </w:t>
      </w:r>
      <w:r w:rsidRPr="57ACF6E7" w:rsidR="31419A82">
        <w:rPr>
          <w:b w:val="1"/>
          <w:bCs w:val="1"/>
          <w:sz w:val="28"/>
          <w:szCs w:val="28"/>
        </w:rPr>
        <w:t>March</w:t>
      </w:r>
      <w:r w:rsidRPr="57ACF6E7" w:rsidR="00AE2151">
        <w:rPr>
          <w:b w:val="1"/>
          <w:bCs w:val="1"/>
          <w:sz w:val="28"/>
          <w:szCs w:val="28"/>
        </w:rPr>
        <w:t xml:space="preserve"> 20</w:t>
      </w:r>
      <w:r w:rsidRPr="57ACF6E7" w:rsidR="2AB32774">
        <w:rPr>
          <w:b w:val="1"/>
          <w:bCs w:val="1"/>
          <w:sz w:val="28"/>
          <w:szCs w:val="28"/>
        </w:rPr>
        <w:t>26</w:t>
      </w:r>
    </w:p>
    <w:p xmlns:wp14="http://schemas.microsoft.com/office/word/2010/wordml" w:rsidR="00B90F2D" w:rsidP="57ACF6E7" w:rsidRDefault="00AE2151" w14:paraId="672A6659" wp14:textId="77777777">
      <w:pPr>
        <w:pStyle w:val="Subtitle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sz w:val="28"/>
          <w:szCs w:val="28"/>
        </w:rPr>
      </w:pPr>
      <w:bookmarkStart w:name="_nhcy8rpxthcf" w:colFirst="0" w:colLast="0" w:id="2"/>
      <w:bookmarkEnd w:id="2"/>
      <w:r>
        <w:pict w14:anchorId="511315A8">
          <v:rect id="_x0000_i1025" style="width:0;height:1.5pt" o:hr="t" o:hrstd="t" o:hralign="center" fillcolor="#a0a0a0" stroked="f"/>
        </w:pict>
      </w:r>
    </w:p>
    <w:p xmlns:wp14="http://schemas.microsoft.com/office/word/2010/wordml" w:rsidR="00B90F2D" w:rsidP="57ACF6E7" w:rsidRDefault="00AE2151" w14:paraId="03989BB3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bookmarkStart w:name="_buc6q0k08dmn" w:id="3"/>
      <w:bookmarkEnd w:id="3"/>
      <w:r w:rsidR="00AE2151">
        <w:rPr/>
        <w:t>System Description</w:t>
      </w:r>
    </w:p>
    <w:p xmlns:wp14="http://schemas.microsoft.com/office/word/2010/wordml" w:rsidR="00B90F2D" w:rsidP="57ACF6E7" w:rsidRDefault="00AE2151" w14:paraId="00A2719B" wp14:textId="39C3B37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Arial" w:hAnsi="Arial" w:eastAsia="Arial" w:cs="Arial"/>
        </w:rPr>
      </w:pPr>
      <w:r w:rsidRPr="57ACF6E7" w:rsidR="00AE2151">
        <w:rPr>
          <w:rFonts w:ascii="Arial" w:hAnsi="Arial" w:eastAsia="Arial" w:cs="Arial"/>
        </w:rPr>
        <w:t xml:space="preserve">The server hardware consists of a powerful CPU processor and 128GB of memory. It </w:t>
      </w:r>
      <w:r w:rsidRPr="57ACF6E7" w:rsidR="5F1C9300">
        <w:rPr>
          <w:rFonts w:ascii="Arial" w:hAnsi="Arial" w:eastAsia="Arial" w:cs="Arial"/>
        </w:rPr>
        <w:t>runs</w:t>
      </w:r>
      <w:r w:rsidRPr="57ACF6E7" w:rsidR="00AE2151">
        <w:rPr>
          <w:rFonts w:ascii="Arial" w:hAnsi="Arial" w:eastAsia="Arial" w:cs="Arial"/>
        </w:rPr>
        <w:t xml:space="preserve">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xmlns:wp14="http://schemas.microsoft.com/office/word/2010/wordml" w:rsidR="00B90F2D" w:rsidRDefault="00AE2151" w14:paraId="56DABE0D" wp14:textId="77777777">
      <w:pPr>
        <w:pStyle w:val="Heading1"/>
      </w:pPr>
      <w:bookmarkStart w:name="_u0z0ia4c7s7z" w:id="4"/>
      <w:bookmarkEnd w:id="4"/>
      <w:r w:rsidR="00AE2151">
        <w:rPr/>
        <w:t>Scope</w:t>
      </w:r>
    </w:p>
    <w:p xmlns:wp14="http://schemas.microsoft.com/office/word/2010/wordml" w:rsidR="00B90F2D" w:rsidP="57ACF6E7" w:rsidRDefault="00AE2151" w14:paraId="76F6541A" wp14:textId="736AAA19">
      <w:pPr>
        <w:rPr>
          <w:rFonts w:ascii="Arial" w:hAnsi="Arial" w:eastAsia="Arial" w:cs="Arial"/>
        </w:rPr>
      </w:pPr>
      <w:r w:rsidRPr="57ACF6E7" w:rsidR="00AE2151">
        <w:rPr>
          <w:rFonts w:ascii="Arial" w:hAnsi="Arial" w:eastAsia="Arial" w:cs="Arial"/>
        </w:rPr>
        <w:t xml:space="preserve">The scope of this vulnerability assessment relates to the current access controls of the </w:t>
      </w:r>
      <w:r w:rsidRPr="57ACF6E7" w:rsidR="00AE2151">
        <w:rPr>
          <w:rFonts w:ascii="Arial" w:hAnsi="Arial" w:eastAsia="Arial" w:cs="Arial"/>
          <w:color w:val="auto"/>
        </w:rPr>
        <w:t>system</w:t>
      </w:r>
      <w:r w:rsidRPr="57ACF6E7" w:rsidR="00AE2151">
        <w:rPr>
          <w:rFonts w:ascii="Arial" w:hAnsi="Arial" w:eastAsia="Arial" w:cs="Arial"/>
        </w:rPr>
        <w:t>. The assessment will cover a period of three months, from June 20</w:t>
      </w:r>
      <w:r w:rsidRPr="57ACF6E7" w:rsidR="4EA9B11E">
        <w:rPr>
          <w:rFonts w:ascii="Arial" w:hAnsi="Arial" w:eastAsia="Arial" w:cs="Arial"/>
        </w:rPr>
        <w:t>25</w:t>
      </w:r>
      <w:r w:rsidRPr="57ACF6E7" w:rsidR="00AE2151">
        <w:rPr>
          <w:rFonts w:ascii="Arial" w:hAnsi="Arial" w:eastAsia="Arial" w:cs="Arial"/>
        </w:rPr>
        <w:t xml:space="preserve"> to August 20</w:t>
      </w:r>
      <w:r w:rsidRPr="57ACF6E7" w:rsidR="59CC960D">
        <w:rPr>
          <w:rFonts w:ascii="Arial" w:hAnsi="Arial" w:eastAsia="Arial" w:cs="Arial"/>
        </w:rPr>
        <w:t>25</w:t>
      </w:r>
      <w:r w:rsidRPr="57ACF6E7" w:rsidR="00AE2151">
        <w:rPr>
          <w:rFonts w:ascii="Arial" w:hAnsi="Arial" w:eastAsia="Arial" w:cs="Arial"/>
        </w:rPr>
        <w:t xml:space="preserve">. </w:t>
      </w:r>
      <w:r w:rsidRPr="57ACF6E7" w:rsidR="00AE2151">
        <w:rPr>
          <w:rFonts w:ascii="Arial" w:hAnsi="Arial" w:eastAsia="Arial" w:cs="Arial"/>
          <w:color w:val="auto"/>
          <w:u w:val="none"/>
        </w:rPr>
        <w:t>NIST SP 800-30 Rev. 1</w:t>
      </w:r>
      <w:r w:rsidRPr="57ACF6E7" w:rsidR="00AE2151">
        <w:rPr>
          <w:rFonts w:ascii="Arial" w:hAnsi="Arial" w:eastAsia="Arial" w:cs="Arial"/>
        </w:rPr>
        <w:t xml:space="preserve"> is used to guide the risk analysis of the information system.</w:t>
      </w:r>
    </w:p>
    <w:p xmlns:wp14="http://schemas.microsoft.com/office/word/2010/wordml" w:rsidR="00B90F2D" w:rsidRDefault="00AE2151" w14:paraId="39EC13BE" wp14:textId="77777777">
      <w:pPr>
        <w:pStyle w:val="Heading1"/>
      </w:pPr>
      <w:bookmarkStart w:name="_oymnw3nlvwib" w:id="5"/>
      <w:bookmarkEnd w:id="5"/>
      <w:r w:rsidR="00AE2151">
        <w:rPr/>
        <w:t>Purpose</w:t>
      </w:r>
    </w:p>
    <w:p xmlns:wp14="http://schemas.microsoft.com/office/word/2010/wordml" w:rsidR="00B90F2D" w:rsidP="57ACF6E7" w:rsidRDefault="00AE2151" w14:paraId="6CE6FC51" wp14:textId="5F998F66">
      <w:pPr>
        <w:rPr>
          <w:rFonts w:ascii="Arial" w:hAnsi="Arial" w:eastAsia="Arial" w:cs="Arial"/>
        </w:rPr>
      </w:pPr>
      <w:r w:rsidRPr="57ACF6E7" w:rsidR="00AE2151">
        <w:rPr>
          <w:rFonts w:ascii="Arial" w:hAnsi="Arial" w:eastAsia="Arial" w:cs="Arial"/>
        </w:rPr>
        <w:t>The database server is a centrali</w:t>
      </w:r>
      <w:r w:rsidRPr="57ACF6E7" w:rsidR="1213E6E3">
        <w:rPr>
          <w:rFonts w:ascii="Arial" w:hAnsi="Arial" w:eastAsia="Arial" w:cs="Arial"/>
        </w:rPr>
        <w:t>s</w:t>
      </w:r>
      <w:r w:rsidRPr="57ACF6E7" w:rsidR="00AE2151">
        <w:rPr>
          <w:rFonts w:ascii="Arial" w:hAnsi="Arial" w:eastAsia="Arial" w:cs="Arial"/>
        </w:rPr>
        <w:t xml:space="preserve">ed computer system that stores and manages </w:t>
      </w:r>
      <w:r w:rsidRPr="57ACF6E7" w:rsidR="00AE2151">
        <w:rPr>
          <w:rFonts w:ascii="Arial" w:hAnsi="Arial" w:eastAsia="Arial" w:cs="Arial"/>
        </w:rPr>
        <w:t>large amounts</w:t>
      </w:r>
      <w:r w:rsidRPr="57ACF6E7" w:rsidR="00AE2151">
        <w:rPr>
          <w:rFonts w:ascii="Arial" w:hAnsi="Arial" w:eastAsia="Arial" w:cs="Arial"/>
        </w:rPr>
        <w:t xml:space="preserve"> of data. The server is used to store customer, campaign and analytic data that can later be analy</w:t>
      </w:r>
      <w:r w:rsidRPr="57ACF6E7" w:rsidR="7183546D">
        <w:rPr>
          <w:rFonts w:ascii="Arial" w:hAnsi="Arial" w:eastAsia="Arial" w:cs="Arial"/>
        </w:rPr>
        <w:t>s</w:t>
      </w:r>
      <w:r w:rsidRPr="57ACF6E7" w:rsidR="00AE2151">
        <w:rPr>
          <w:rFonts w:ascii="Arial" w:hAnsi="Arial" w:eastAsia="Arial" w:cs="Arial"/>
        </w:rPr>
        <w:t>ed to track performance and personali</w:t>
      </w:r>
      <w:r w:rsidRPr="57ACF6E7" w:rsidR="62EDE393">
        <w:rPr>
          <w:rFonts w:ascii="Arial" w:hAnsi="Arial" w:eastAsia="Arial" w:cs="Arial"/>
        </w:rPr>
        <w:t>s</w:t>
      </w:r>
      <w:r w:rsidRPr="57ACF6E7" w:rsidR="00AE2151">
        <w:rPr>
          <w:rFonts w:ascii="Arial" w:hAnsi="Arial" w:eastAsia="Arial" w:cs="Arial"/>
        </w:rPr>
        <w:t>e marketing efforts. It is critical to secure the system because of its regular use for marketing operations.</w:t>
      </w:r>
    </w:p>
    <w:p xmlns:wp14="http://schemas.microsoft.com/office/word/2010/wordml" w:rsidR="00B90F2D" w:rsidP="57ACF6E7" w:rsidRDefault="00AE2151" w14:paraId="363FD6C2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bookmarkStart w:name="_i2ip4lwifo50" w:id="6"/>
      <w:bookmarkEnd w:id="6"/>
      <w:r w:rsidR="00AE2151">
        <w:rPr/>
        <w:t>Risk Assessment</w:t>
      </w:r>
    </w:p>
    <w:p xmlns:wp14="http://schemas.microsoft.com/office/word/2010/wordml" w:rsidR="00B90F2D" w:rsidP="57ACF6E7" w:rsidRDefault="00B90F2D" w14:paraId="0A37501D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tbl>
      <w:tblPr>
        <w:tblStyle w:val="a"/>
        <w:tblW w:w="93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615"/>
        <w:gridCol w:w="1395"/>
        <w:gridCol w:w="1320"/>
        <w:gridCol w:w="1110"/>
      </w:tblGrid>
      <w:tr xmlns:wp14="http://schemas.microsoft.com/office/word/2010/wordml" w:rsidR="00B90F2D" w:rsidTr="57ACF6E7" w14:paraId="71BDC67C" wp14:textId="77777777">
        <w:tc>
          <w:tcPr>
            <w:tcW w:w="18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7B79894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b w:val="1"/>
                <w:bCs w:val="1"/>
              </w:rPr>
            </w:pPr>
            <w:r w:rsidRPr="57ACF6E7" w:rsidR="00AE2151">
              <w:rPr>
                <w:b w:val="1"/>
                <w:bCs w:val="1"/>
              </w:rPr>
              <w:t>Threat source</w:t>
            </w:r>
          </w:p>
        </w:tc>
        <w:tc>
          <w:tcPr>
            <w:tcW w:w="361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28FC344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b w:val="1"/>
                <w:bCs w:val="1"/>
              </w:rPr>
            </w:pPr>
            <w:r w:rsidRPr="57ACF6E7" w:rsidR="00AE2151">
              <w:rPr>
                <w:b w:val="1"/>
                <w:bCs w:val="1"/>
              </w:rPr>
              <w:t>Threat event</w:t>
            </w:r>
          </w:p>
        </w:tc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54ADE3E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b w:val="1"/>
                <w:bCs w:val="1"/>
              </w:rPr>
            </w:pPr>
            <w:r w:rsidRPr="57ACF6E7" w:rsidR="00AE2151">
              <w:rPr>
                <w:b w:val="1"/>
                <w:bCs w:val="1"/>
              </w:rPr>
              <w:t>Likelihood</w:t>
            </w:r>
          </w:p>
        </w:tc>
        <w:tc>
          <w:tcPr>
            <w:tcW w:w="132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1E75B44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b w:val="1"/>
                <w:bCs w:val="1"/>
              </w:rPr>
            </w:pPr>
            <w:r w:rsidRPr="57ACF6E7" w:rsidR="00AE2151">
              <w:rPr>
                <w:b w:val="1"/>
                <w:bCs w:val="1"/>
              </w:rPr>
              <w:t>Severity</w:t>
            </w:r>
          </w:p>
        </w:tc>
        <w:tc>
          <w:tcPr>
            <w:tcW w:w="11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0B436CD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b w:val="1"/>
                <w:bCs w:val="1"/>
              </w:rPr>
            </w:pPr>
            <w:r w:rsidRPr="57ACF6E7" w:rsidR="00AE2151">
              <w:rPr>
                <w:b w:val="1"/>
                <w:bCs w:val="1"/>
              </w:rPr>
              <w:t>Risk</w:t>
            </w:r>
          </w:p>
        </w:tc>
      </w:tr>
      <w:tr xmlns:wp14="http://schemas.microsoft.com/office/word/2010/wordml" w:rsidR="00B90F2D" w:rsidTr="57ACF6E7" w14:paraId="44F4D99D" wp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1B8A25E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Hacker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010ED5B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Obtain sensitive information via exfiltration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5FCD5EC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0B778152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2B2B730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9</w:t>
            </w:r>
          </w:p>
        </w:tc>
      </w:tr>
      <w:tr xmlns:wp14="http://schemas.microsoft.com/office/word/2010/wordml" w:rsidR="00B90F2D" w:rsidTr="57ACF6E7" w14:paraId="2FFD88A4" wp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0BF3140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Employee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0290AEE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Disrupt mission-critical operations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18F999B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7A036E3D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29B4EA11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6</w:t>
            </w:r>
          </w:p>
        </w:tc>
      </w:tr>
      <w:tr xmlns:wp14="http://schemas.microsoft.com/office/word/2010/wordml" w:rsidR="00B90F2D" w:rsidTr="57ACF6E7" w14:paraId="50120C24" wp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4AA838C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Customer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77C867E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Alter/</w:t>
            </w:r>
            <w:r w:rsidRPr="57ACF6E7" w:rsidR="00AE2151">
              <w:rPr>
                <w:i w:val="1"/>
                <w:iCs w:val="1"/>
              </w:rPr>
              <w:t>Delete</w:t>
            </w:r>
            <w:r w:rsidRPr="57ACF6E7" w:rsidR="00AE2151">
              <w:rPr>
                <w:i w:val="1"/>
                <w:iCs w:val="1"/>
              </w:rPr>
              <w:t xml:space="preserve"> critical information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649841B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68D9363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F2D" w:rsidP="57ACF6E7" w:rsidRDefault="00AE2151" w14:paraId="57AB747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i w:val="1"/>
                <w:iCs w:val="1"/>
              </w:rPr>
            </w:pPr>
            <w:r w:rsidRPr="57ACF6E7" w:rsidR="00AE2151">
              <w:rPr>
                <w:i w:val="1"/>
                <w:iCs w:val="1"/>
              </w:rPr>
              <w:t>3</w:t>
            </w:r>
          </w:p>
        </w:tc>
      </w:tr>
    </w:tbl>
    <w:p xmlns:wp14="http://schemas.microsoft.com/office/word/2010/wordml" w:rsidR="00B90F2D" w:rsidP="57ACF6E7" w:rsidRDefault="00B90F2D" w14:paraId="5DAB6C7B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xmlns:wp14="http://schemas.microsoft.com/office/word/2010/wordml" w:rsidR="00B90F2D" w:rsidRDefault="00AE2151" w14:paraId="27D86DA7" wp14:textId="77777777">
      <w:pPr>
        <w:pStyle w:val="Heading1"/>
      </w:pPr>
      <w:bookmarkStart w:name="_a9ivkvfuz16w" w:id="7"/>
      <w:bookmarkEnd w:id="7"/>
      <w:r w:rsidR="00AE2151">
        <w:rPr/>
        <w:t>Approach</w:t>
      </w:r>
    </w:p>
    <w:p xmlns:wp14="http://schemas.microsoft.com/office/word/2010/wordml" w:rsidR="00B90F2D" w:rsidP="57ACF6E7" w:rsidRDefault="00AE2151" w14:paraId="266F0B99" wp14:textId="34C66046">
      <w:pPr>
        <w:rPr>
          <w:rFonts w:ascii="Arial" w:hAnsi="Arial" w:eastAsia="Arial" w:cs="Arial"/>
        </w:rPr>
      </w:pPr>
      <w:r w:rsidRPr="57ACF6E7" w:rsidR="00AE2151">
        <w:rPr>
          <w:rFonts w:ascii="Arial" w:hAnsi="Arial" w:eastAsia="Arial" w:cs="Arial"/>
        </w:rPr>
        <w:t xml:space="preserve">Risks that were measured considered the data storage and management procedures of the business. Potential threat sources and events were </w:t>
      </w:r>
      <w:r w:rsidRPr="57ACF6E7" w:rsidR="00AE2151">
        <w:rPr>
          <w:rFonts w:ascii="Arial" w:hAnsi="Arial" w:eastAsia="Arial" w:cs="Arial"/>
        </w:rPr>
        <w:t>determined</w:t>
      </w:r>
      <w:r w:rsidRPr="57ACF6E7" w:rsidR="00AE2151">
        <w:rPr>
          <w:rFonts w:ascii="Arial" w:hAnsi="Arial" w:eastAsia="Arial" w:cs="Arial"/>
        </w:rPr>
        <w:t xml:space="preserve"> using the likelihood of a security incident given the </w:t>
      </w:r>
      <w:r w:rsidRPr="57ACF6E7" w:rsidR="00AE2151">
        <w:rPr>
          <w:rFonts w:ascii="Arial" w:hAnsi="Arial" w:eastAsia="Arial" w:cs="Arial"/>
        </w:rPr>
        <w:t>open access</w:t>
      </w:r>
      <w:r w:rsidRPr="57ACF6E7" w:rsidR="00AE2151">
        <w:rPr>
          <w:rFonts w:ascii="Arial" w:hAnsi="Arial" w:eastAsia="Arial" w:cs="Arial"/>
        </w:rPr>
        <w:t xml:space="preserve"> permissions of the information system. The severity of potential incidents </w:t>
      </w:r>
      <w:r w:rsidRPr="57ACF6E7" w:rsidR="4AFA1FE1">
        <w:rPr>
          <w:rFonts w:ascii="Arial" w:hAnsi="Arial" w:eastAsia="Arial" w:cs="Arial"/>
        </w:rPr>
        <w:t>was</w:t>
      </w:r>
      <w:r w:rsidRPr="57ACF6E7" w:rsidR="00AE2151">
        <w:rPr>
          <w:rFonts w:ascii="Arial" w:hAnsi="Arial" w:eastAsia="Arial" w:cs="Arial"/>
        </w:rPr>
        <w:t xml:space="preserve"> weighed against the impact on day-to-day operational needs.</w:t>
      </w:r>
    </w:p>
    <w:p xmlns:wp14="http://schemas.microsoft.com/office/word/2010/wordml" w:rsidR="00B90F2D" w:rsidP="57ACF6E7" w:rsidRDefault="00AE2151" w14:paraId="52931D51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bookmarkStart w:name="_vf6vykh0xvv7" w:id="8"/>
      <w:bookmarkEnd w:id="8"/>
      <w:r w:rsidR="00AE2151">
        <w:rPr/>
        <w:t>Remediation Strategy</w:t>
      </w:r>
    </w:p>
    <w:p xmlns:wp14="http://schemas.microsoft.com/office/word/2010/wordml" w:rsidR="00B90F2D" w:rsidP="57ACF6E7" w:rsidRDefault="00AE2151" w14:paraId="2F561447" wp14:textId="6C62CBC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Arial" w:hAnsi="Arial" w:eastAsia="Arial" w:cs="Arial"/>
        </w:rPr>
      </w:pPr>
      <w:r w:rsidRPr="57ACF6E7" w:rsidR="00AE2151">
        <w:rPr>
          <w:rFonts w:ascii="Arial" w:hAnsi="Arial" w:eastAsia="Arial" w:cs="Arial"/>
        </w:rPr>
        <w:t>Implementation of authentication, authori</w:t>
      </w:r>
      <w:r w:rsidRPr="57ACF6E7" w:rsidR="5B8691AD">
        <w:rPr>
          <w:rFonts w:ascii="Arial" w:hAnsi="Arial" w:eastAsia="Arial" w:cs="Arial"/>
        </w:rPr>
        <w:t>s</w:t>
      </w:r>
      <w:r w:rsidRPr="57ACF6E7" w:rsidR="00AE2151">
        <w:rPr>
          <w:rFonts w:ascii="Arial" w:hAnsi="Arial" w:eastAsia="Arial" w:cs="Arial"/>
        </w:rPr>
        <w:t>ation, and auditing mechanisms to ensure that only authori</w:t>
      </w:r>
      <w:r w:rsidRPr="57ACF6E7" w:rsidR="2F8AEAC7">
        <w:rPr>
          <w:rFonts w:ascii="Arial" w:hAnsi="Arial" w:eastAsia="Arial" w:cs="Arial"/>
        </w:rPr>
        <w:t>s</w:t>
      </w:r>
      <w:r w:rsidRPr="57ACF6E7" w:rsidR="00AE2151">
        <w:rPr>
          <w:rFonts w:ascii="Arial" w:hAnsi="Arial" w:eastAsia="Arial" w:cs="Arial"/>
        </w:rPr>
        <w:t>ed users access the database server. This includes using strong passwords, role-based access controls, and multi-factor authentication to limit user privileges. Encryption of data in motion using TLS instead of SSL. IP allow-listing to corporate offices to prevent random users from the internet from connecting to the database.</w:t>
      </w:r>
    </w:p>
    <w:sectPr w:rsidR="00B90F2D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E2151" w:rsidRDefault="00AE2151" w14:paraId="5A39BBE3" wp14:textId="77777777">
      <w:pPr>
        <w:spacing w:before="0" w:line="240" w:lineRule="auto"/>
      </w:pPr>
      <w:r>
        <w:separator/>
      </w:r>
    </w:p>
  </w:endnote>
  <w:endnote w:type="continuationSeparator" w:id="0">
    <w:p xmlns:wp14="http://schemas.microsoft.com/office/word/2010/wordml" w:rsidR="00AE2151" w:rsidRDefault="00AE2151" w14:paraId="41C8F396" wp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">
    <w:charset w:val="00"/>
    <w:family w:val="auto"/>
    <w:pitch w:val="default"/>
    <w:embedRegular w:fontKey="{47DB06E1-D392-4E5E-8BCB-98B0C4347CF9}" r:id="rId1"/>
    <w:embedBold w:fontKey="{283D4446-0C90-456A-916D-7C526DC1F4EA}" r:id="rId2"/>
    <w:embedItalic w:fontKey="{D40E7153-CBAB-426B-B2C2-6ECB71535014}" r:id="rId3"/>
  </w:font>
  <w:font w:name="Proxima Nova">
    <w:charset w:val="00"/>
    <w:family w:val="auto"/>
    <w:pitch w:val="default"/>
    <w:embedRegular w:fontKey="{2B5B13EF-6DC9-4851-B75D-B6B81D38C3D6}" r:id="rId4"/>
    <w:embedBold w:fontKey="{81F17C6A-EE13-4BEE-B354-8B20DBF2620E}" r:id="rId5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09742034-0125-4E5A-BE14-8444CF5BF79A}" r:id="rId6"/>
    <w:embedItalic w:fontKey="{85BD0A33-FAB5-46DC-9C3F-BE9E8E7AE00C}" r:id="rId7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93A3DFE-2671-41E7-8CB1-36686ADB0DB8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F52478A-8E7B-4FC4-903C-29225D86F60A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90F2D" w:rsidRDefault="00B90F2D" w14:paraId="02EB378F" wp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90F2D" w:rsidP="57ACF6E7" w:rsidRDefault="00B90F2D" w14:paraId="72A3D3EC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E2151" w:rsidRDefault="00AE2151" w14:paraId="0D0B940D" wp14:textId="77777777">
      <w:pPr>
        <w:spacing w:before="0" w:line="240" w:lineRule="auto"/>
      </w:pPr>
      <w:r>
        <w:separator/>
      </w:r>
    </w:p>
  </w:footnote>
  <w:footnote w:type="continuationSeparator" w:id="0">
    <w:p xmlns:wp14="http://schemas.microsoft.com/office/word/2010/wordml" w:rsidR="00AE2151" w:rsidRDefault="00AE2151" w14:paraId="0E27B00A" wp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90F2D" w:rsidP="57ACF6E7" w:rsidRDefault="00B90F2D" w14:paraId="6A05A809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90F2D" w:rsidP="57ACF6E7" w:rsidRDefault="00B90F2D" w14:paraId="60061E4C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2D"/>
    <w:rsid w:val="00AE2151"/>
    <w:rsid w:val="00B90F2D"/>
    <w:rsid w:val="00FB71AE"/>
    <w:rsid w:val="02A9508D"/>
    <w:rsid w:val="1158404B"/>
    <w:rsid w:val="1213E6E3"/>
    <w:rsid w:val="14AE729F"/>
    <w:rsid w:val="1C6EC916"/>
    <w:rsid w:val="1DB2EC3E"/>
    <w:rsid w:val="23491336"/>
    <w:rsid w:val="2AB32774"/>
    <w:rsid w:val="2F8AEAC7"/>
    <w:rsid w:val="31419A82"/>
    <w:rsid w:val="4AFA1FE1"/>
    <w:rsid w:val="4EA9B11E"/>
    <w:rsid w:val="57ACF6E7"/>
    <w:rsid w:val="59CC960D"/>
    <w:rsid w:val="5B8691AD"/>
    <w:rsid w:val="5F1C9300"/>
    <w:rsid w:val="62EDE393"/>
    <w:rsid w:val="7183546D"/>
    <w:rsid w:val="72D972FC"/>
    <w:rsid w:val="7D52C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A31C"/>
  <w15:docId w15:val="{95C70318-D1F1-4F2F-883C-6F152233B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oogle Sans" w:hAnsi="Google Sans" w:eastAsia="Google Sans" w:cs="Google Sans"/>
        <w:color w:val="353744"/>
        <w:sz w:val="22"/>
        <w:szCs w:val="22"/>
        <w:lang w:val="en" w:eastAsia="ja-JP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57ACF6E7"/>
    <w:rPr>
      <w:noProof w:val="0"/>
      <w:lang w:val="en-GB"/>
    </w:rPr>
  </w:style>
  <w:style w:type="paragraph" w:styleId="Heading1">
    <w:uiPriority w:val="9"/>
    <w:name w:val="heading 1"/>
    <w:basedOn w:val="Normal"/>
    <w:next w:val="Normal"/>
    <w:qFormat/>
    <w:rsid w:val="57ACF6E7"/>
    <w:rPr>
      <w:rFonts w:ascii="Proxima Nova" w:hAnsi="Proxima Nova" w:eastAsia="Proxima Nova" w:cs="Proxima Nova"/>
      <w:b w:val="1"/>
      <w:bCs w:val="1"/>
      <w:sz w:val="28"/>
      <w:szCs w:val="28"/>
    </w:rPr>
    <w:pPr>
      <w:spacing w:before="480" w:line="240" w:lineRule="auto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qFormat/>
    <w:rsid w:val="57ACF6E7"/>
    <w:rPr>
      <w:b w:val="1"/>
      <w:bCs w:val="1"/>
      <w:color w:val="00AB44"/>
      <w:sz w:val="28"/>
      <w:szCs w:val="28"/>
    </w:rPr>
    <w:pPr>
      <w:spacing w:before="320" w:line="240" w:lineRule="auto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qFormat/>
    <w:rsid w:val="57ACF6E7"/>
    <w:rPr>
      <w:sz w:val="26"/>
      <w:szCs w:val="26"/>
    </w:rPr>
    <w:pPr>
      <w:spacing w:line="240" w:lineRule="auto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57ACF6E7"/>
    <w:rPr>
      <w:rFonts w:ascii="Trebuchet MS" w:hAnsi="Trebuchet MS" w:eastAsia="Trebuchet MS" w:cs="Trebuchet MS"/>
      <w:color w:val="666666"/>
      <w:u w:val="single"/>
    </w:rPr>
    <w:pPr>
      <w:keepNext w:val="1"/>
      <w:keepLines w:val="1"/>
      <w:spacing w:before="16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57ACF6E7"/>
    <w:rPr>
      <w:rFonts w:ascii="Trebuchet MS" w:hAnsi="Trebuchet MS" w:eastAsia="Trebuchet MS" w:cs="Trebuchet MS"/>
      <w:color w:val="666666"/>
    </w:rPr>
    <w:pPr>
      <w:keepNext w:val="1"/>
      <w:keepLines w:val="1"/>
      <w:spacing w:before="16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57ACF6E7"/>
    <w:rPr>
      <w:rFonts w:ascii="Trebuchet MS" w:hAnsi="Trebuchet MS" w:eastAsia="Trebuchet MS" w:cs="Trebuchet MS"/>
      <w:i w:val="1"/>
      <w:iCs w:val="1"/>
      <w:color w:val="666666"/>
    </w:rPr>
    <w:pPr>
      <w:keepNext w:val="1"/>
      <w:keepLines w:val="1"/>
      <w:spacing w:before="16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7ACF6E7"/>
    <w:rPr>
      <w:sz w:val="72"/>
      <w:szCs w:val="72"/>
    </w:rPr>
    <w:pPr>
      <w:spacing w:before="320" w:line="240" w:lineRule="auto"/>
    </w:pPr>
  </w:style>
  <w:style w:type="paragraph" w:styleId="Subtitle">
    <w:uiPriority w:val="11"/>
    <w:name w:val="Subtitle"/>
    <w:basedOn w:val="Normal"/>
    <w:next w:val="Normal"/>
    <w:qFormat/>
    <w:rsid w:val="57ACF6E7"/>
    <w:rPr>
      <w:color w:val="666666"/>
      <w:sz w:val="26"/>
      <w:szCs w:val="26"/>
    </w:rPr>
    <w:pPr>
      <w:spacing w:before="0" w:line="240" w:lineRule="auto"/>
    </w:p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Dan Barber</lastModifiedBy>
  <revision>2</revision>
  <dcterms:created xsi:type="dcterms:W3CDTF">2026-03-09T11:30:00.0000000Z</dcterms:created>
  <dcterms:modified xsi:type="dcterms:W3CDTF">2026-03-09T11:36:09.0774430Z</dcterms:modified>
</coreProperties>
</file>