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i/>
          <w:sz w:val="28"/>
        </w:rPr>
      </w:r>
      <w:r>
        <w:rPr>
          <w:rFonts w:ascii="Times New Roman" w:hAnsi="Times New Roman" w:cs="Times New Roman" w:eastAsia="Times New Roman"/>
          <w:sz w:val="28"/>
        </w:rPr>
        <w:t xml:space="preserve">Міністерство освіти і науки України </w:t>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Національний технічний університет України </w:t>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"Київський політехнічний інститут імені Ігоря Сікорського" </w:t>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Інститут/факультет  </w:t>
      </w:r>
      <w:r>
        <w:rPr>
          <w:rFonts w:ascii="Times New Roman" w:hAnsi="Times New Roman" w:cs="Times New Roman" w:eastAsia="Times New Roman"/>
          <w:sz w:val="28"/>
        </w:rPr>
        <w:tab/>
        <w:tab/>
        <w:tab/>
        <w:tab/>
        <w:t xml:space="preserve">         Теплоенергетичний факультет</w:t>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__________________  </w:t>
        <w:tab/>
        <w:tab/>
        <w:tab/>
        <w:tab/>
        <w:tab/>
        <w:tab/>
        <w:tab/>
        <w:t xml:space="preserve"> Кафедра АПЕПС</w:t>
      </w:r>
      <w:r>
        <w:rPr>
          <w:rFonts w:ascii="Times New Roman" w:hAnsi="Times New Roman" w:cs="Times New Roman" w:eastAsia="Times New Roman"/>
          <w:sz w:val="28"/>
        </w:rPr>
      </w:r>
      <w:r/>
    </w:p>
    <w:p>
      <w:pPr>
        <w:ind w:left="0" w:right="0" w:firstLine="0"/>
        <w:jc w:val="lef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righ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b/>
          <w:sz w:val="32"/>
        </w:rPr>
      </w:pPr>
      <w:r>
        <w:rPr>
          <w:rFonts w:ascii="Times New Roman" w:hAnsi="Times New Roman" w:cs="Times New Roman" w:eastAsia="Times New Roman"/>
          <w:b/>
          <w:sz w:val="32"/>
        </w:rPr>
        <w:t xml:space="preserve">ДОМАШН</w:t>
      </w:r>
      <w:r>
        <w:rPr>
          <w:rFonts w:ascii="Times New Roman" w:hAnsi="Times New Roman" w:cs="Times New Roman" w:eastAsia="Times New Roman"/>
          <w:b/>
          <w:sz w:val="32"/>
        </w:rPr>
        <w:t xml:space="preserve">Я РОБОТА СТУДЕНТА </w:t>
      </w:r>
      <w:r>
        <w:rPr>
          <w:rFonts w:ascii="Times New Roman" w:hAnsi="Times New Roman" w:cs="Times New Roman" w:eastAsia="Times New Roman"/>
          <w:b/>
          <w:sz w:val="32"/>
        </w:rPr>
      </w:r>
      <w:r/>
    </w:p>
    <w:p>
      <w:pPr>
        <w:ind w:left="0" w:right="0" w:firstLine="709"/>
        <w:jc w:val="center"/>
        <w:spacing w:lineRule="auto" w:line="360" w:after="0" w:afterAutospacing="0" w:before="0" w:beforeAutospacing="0"/>
        <w:rPr>
          <w:rFonts w:ascii="Times New Roman" w:hAnsi="Times New Roman" w:cs="Times New Roman" w:eastAsia="Times New Roman"/>
          <w:b/>
          <w:sz w:val="28"/>
        </w:rPr>
      </w:pPr>
      <w:r>
        <w:rPr>
          <w:rFonts w:ascii="Times New Roman" w:hAnsi="Times New Roman" w:cs="Times New Roman" w:eastAsia="Times New Roman"/>
          <w:b/>
          <w:sz w:val="28"/>
        </w:rPr>
        <w:t xml:space="preserve">за результатами практичних занять </w:t>
      </w:r>
      <w:r>
        <w:rPr>
          <w:rFonts w:ascii="Times New Roman" w:hAnsi="Times New Roman" w:cs="Times New Roman" w:eastAsia="Times New Roman"/>
          <w:b/>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з дисципліни </w:t>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Інтелектуальна власність та патентознавство-2. Патентознавство та набуття прав</w:t>
      </w:r>
      <w:r>
        <w:rPr>
          <w:rFonts w:ascii="Times New Roman" w:hAnsi="Times New Roman" w:cs="Times New Roman" w:eastAsia="Times New Roman"/>
          <w:sz w:val="28"/>
        </w:rPr>
        <w:t xml:space="preserve">» </w:t>
      </w:r>
      <w:r>
        <w:rPr>
          <w:rFonts w:ascii="Times New Roman" w:hAnsi="Times New Roman" w:cs="Times New Roman" w:eastAsia="Times New Roman"/>
          <w:sz w:val="28"/>
        </w:rPr>
      </w:r>
      <w:r/>
    </w:p>
    <w:p>
      <w:pPr>
        <w:ind w:left="0" w:right="0" w:firstLine="709"/>
        <w:jc w:val="righ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Матеріали по набуттю прав </w:t>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u w:val="single"/>
        </w:rPr>
      </w:pPr>
      <w:r>
        <w:rPr>
          <w:rFonts w:ascii="Times New Roman" w:hAnsi="Times New Roman" w:cs="Times New Roman" w:eastAsia="Times New Roman"/>
          <w:sz w:val="28"/>
        </w:rPr>
        <w:t xml:space="preserve">на винахід </w:t>
      </w:r>
      <w:r>
        <w:rPr>
          <w:rFonts w:ascii="Times New Roman" w:hAnsi="Times New Roman" w:cs="Times New Roman" w:eastAsia="Times New Roman"/>
          <w:sz w:val="28"/>
          <w:u w:val="single"/>
        </w:rPr>
        <w:t xml:space="preserve">“Ручка перова”</w:t>
      </w:r>
      <w:r>
        <w:rPr>
          <w:u w:val="single"/>
        </w:rPr>
      </w:r>
      <w:r/>
    </w:p>
    <w:p>
      <w:pPr>
        <w:ind w:left="0" w:right="0" w:firstLine="709"/>
        <w:jc w:val="center"/>
        <w:spacing w:lineRule="auto" w:line="360" w:after="0" w:afterAutospacing="0" w:before="0" w:beforeAutospacing="0"/>
        <w:rPr>
          <w:rFonts w:ascii="Times New Roman" w:hAnsi="Times New Roman" w:cs="Times New Roman" w:eastAsia="Times New Roman"/>
          <w:sz w:val="18"/>
        </w:rPr>
      </w:pPr>
      <w:r>
        <w:rPr>
          <w:rFonts w:ascii="Times New Roman" w:hAnsi="Times New Roman" w:cs="Times New Roman" w:eastAsia="Times New Roman"/>
          <w:sz w:val="18"/>
        </w:rPr>
        <w:t xml:space="preserve">(назва винаходу) </w:t>
      </w:r>
      <w:r>
        <w:rPr>
          <w:rFonts w:ascii="Times New Roman" w:hAnsi="Times New Roman" w:cs="Times New Roman" w:eastAsia="Times New Roman"/>
          <w:sz w:val="18"/>
        </w:rPr>
      </w:r>
      <w:r/>
    </w:p>
    <w:p>
      <w:pPr>
        <w:ind w:left="0" w:right="0" w:firstLine="0"/>
        <w:jc w:val="lef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lef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righ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Виконала студентка гр. ТВ</w:t>
      </w:r>
      <w:r>
        <w:rPr>
          <w:rFonts w:ascii="Times New Roman" w:hAnsi="Times New Roman" w:cs="Times New Roman" w:eastAsia="Times New Roman"/>
          <w:sz w:val="28"/>
        </w:rPr>
        <w:t xml:space="preserve">-01 мп</w:t>
      </w:r>
      <w:r>
        <w:rPr>
          <w:rFonts w:ascii="Times New Roman" w:hAnsi="Times New Roman" w:cs="Times New Roman" w:eastAsia="Times New Roman"/>
          <w:sz w:val="28"/>
        </w:rPr>
      </w:r>
      <w:r/>
    </w:p>
    <w:p>
      <w:pPr>
        <w:ind w:left="0" w:right="0" w:firstLine="709"/>
        <w:jc w:val="righ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u w:val="single"/>
        </w:rPr>
        <w:t xml:space="preserve">Юрченко Богдана Олегівна</w:t>
      </w:r>
      <w:r/>
    </w:p>
    <w:p>
      <w:pPr>
        <w:ind w:left="0" w:right="0" w:firstLine="709"/>
        <w:jc w:val="right"/>
        <w:spacing w:lineRule="auto" w:line="360" w:after="0" w:afterAutospacing="0" w:before="0" w:beforeAutospacing="0"/>
        <w:rPr>
          <w:rFonts w:ascii="Times New Roman" w:hAnsi="Times New Roman" w:cs="Times New Roman" w:eastAsia="Times New Roman"/>
          <w:sz w:val="18"/>
        </w:rPr>
      </w:pPr>
      <w:r>
        <w:rPr>
          <w:rFonts w:ascii="Times New Roman" w:hAnsi="Times New Roman" w:cs="Times New Roman" w:eastAsia="Times New Roman"/>
          <w:sz w:val="18"/>
        </w:rPr>
      </w:r>
      <w:r>
        <w:rPr>
          <w:rFonts w:ascii="Times New Roman" w:hAnsi="Times New Roman" w:cs="Times New Roman" w:eastAsia="Times New Roman"/>
          <w:sz w:val="18"/>
        </w:rPr>
        <w:t xml:space="preserve"> (</w:t>
      </w:r>
      <w:r>
        <w:rPr>
          <w:rFonts w:ascii="Times New Roman" w:hAnsi="Times New Roman" w:cs="Times New Roman" w:eastAsia="Times New Roman"/>
          <w:sz w:val="18"/>
        </w:rPr>
        <w:t xml:space="preserve">Прізвище, ім’я та по-батькові студента) </w:t>
      </w:r>
      <w:r>
        <w:rPr>
          <w:rFonts w:ascii="Times New Roman" w:hAnsi="Times New Roman" w:cs="Times New Roman" w:eastAsia="Times New Roman"/>
          <w:sz w:val="18"/>
        </w:rPr>
      </w:r>
      <w:r/>
    </w:p>
    <w:p>
      <w:pPr>
        <w:ind w:left="0" w:right="0" w:firstLine="7370"/>
        <w:jc w:val="lef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Прийняв</w:t>
      </w:r>
      <w:r/>
    </w:p>
    <w:p>
      <w:pPr>
        <w:ind w:left="0" w:right="0" w:firstLine="709"/>
        <w:jc w:val="righ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__________________________</w:t>
      </w:r>
      <w:r>
        <w:rPr>
          <w:rFonts w:ascii="Times New Roman" w:hAnsi="Times New Roman" w:cs="Times New Roman" w:eastAsia="Times New Roman"/>
          <w:sz w:val="28"/>
        </w:rPr>
      </w:r>
      <w:r/>
    </w:p>
    <w:p>
      <w:pPr>
        <w:ind w:left="0" w:right="0" w:firstLine="0"/>
        <w:jc w:val="lef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lef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Київ – 2019</w:t>
      </w:r>
      <w:r>
        <w:rPr>
          <w:rFonts w:ascii="Times New Roman" w:hAnsi="Times New Roman" w:cs="Times New Roman" w:eastAsia="Times New Roman"/>
          <w:sz w:val="28"/>
        </w:rPr>
      </w:r>
      <w:r/>
    </w:p>
    <w:p>
      <w:pPr>
        <w:ind w:left="0" w:right="0" w:firstLine="709"/>
        <w:jc w:val="right"/>
        <w:pageBreakBefore/>
        <w:spacing w:lineRule="auto" w:line="360" w:after="0" w:afterAutospacing="0" w:before="0" w:beforeAutospacing="0"/>
        <w:rPr>
          <w:rFonts w:ascii="Times New Roman" w:hAnsi="Times New Roman" w:cs="Times New Roman" w:eastAsia="Times New Roman"/>
          <w:i/>
          <w:sz w:val="28"/>
        </w:rPr>
      </w:pPr>
      <w:r>
        <w:rPr>
          <w:rFonts w:ascii="Times New Roman" w:hAnsi="Times New Roman" w:cs="Times New Roman" w:eastAsia="Times New Roman"/>
          <w:i/>
          <w:sz w:val="28"/>
        </w:rPr>
      </w:r>
      <w:r>
        <w:rPr>
          <w:rFonts w:ascii="Times New Roman" w:hAnsi="Times New Roman" w:cs="Times New Roman" w:eastAsia="Times New Roman"/>
          <w:i/>
          <w:sz w:val="28"/>
        </w:rPr>
        <w:t xml:space="preserve">МПК</w:t>
      </w:r>
      <w:r>
        <w:rPr>
          <w:rFonts w:ascii="Times New Roman" w:hAnsi="Times New Roman" w:cs="Times New Roman" w:eastAsia="Times New Roman"/>
          <w:i/>
          <w:sz w:val="28"/>
        </w:rPr>
        <w:t xml:space="preserve"> </w:t>
      </w:r>
      <w:r>
        <w:rPr>
          <w:rFonts w:ascii="Times New Roman" w:hAnsi="Times New Roman" w:cs="Times New Roman" w:eastAsia="Times New Roman"/>
          <w:i/>
          <w:color w:val="222222"/>
          <w:sz w:val="28"/>
        </w:rPr>
        <w:t xml:space="preserve">B43K 5/00</w:t>
      </w:r>
      <w:r>
        <w:rPr>
          <w:rFonts w:ascii="Times New Roman" w:hAnsi="Times New Roman" w:cs="Times New Roman" w:eastAsia="Times New Roman"/>
          <w:i/>
          <w:sz w:val="28"/>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Ручка перова</w:t>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Винахід відноситься до </w:t>
      </w:r>
      <w:r>
        <w:rPr>
          <w:rFonts w:ascii="Times New Roman" w:hAnsi="Times New Roman" w:cs="Times New Roman" w:eastAsia="Times New Roman"/>
          <w:sz w:val="28"/>
        </w:rPr>
        <w:t xml:space="preserve">приладь для письма та креслення</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та може бути використаний у будь якій галузі для мануального перенесення інформації на папір.</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Відомі пристрої подібного призначення [1], які містять </w:t>
      </w:r>
      <w:r>
        <w:rPr>
          <w:rFonts w:ascii="Times New Roman" w:hAnsi="Times New Roman" w:cs="Times New Roman" w:eastAsia="Times New Roman"/>
          <w:sz w:val="28"/>
        </w:rPr>
        <w:t xml:space="preserve">корпус із ємністю для чорнил, ковпачок, механізм подачі чонил, </w:t>
      </w:r>
      <w:r>
        <w:rPr>
          <w:rFonts w:ascii="Times New Roman" w:hAnsi="Times New Roman" w:cs="Times New Roman" w:eastAsia="Times New Roman"/>
          <w:sz w:val="28"/>
        </w:rPr>
        <w:t xml:space="preserve">колектор</w:t>
      </w:r>
      <w:r>
        <w:rPr>
          <w:rFonts w:ascii="Times New Roman" w:hAnsi="Times New Roman" w:cs="Times New Roman" w:eastAsia="Times New Roman"/>
          <w:sz w:val="28"/>
        </w:rPr>
        <w:t xml:space="preserve"> і перо</w:t>
      </w:r>
      <w:r>
        <w:rPr>
          <w:rFonts w:ascii="Times New Roman" w:hAnsi="Times New Roman" w:cs="Times New Roman" w:eastAsia="Times New Roman"/>
          <w:sz w:val="28"/>
        </w:rPr>
        <w:t xml:space="preserve">.</w:t>
      </w:r>
      <w:r>
        <w:rPr>
          <w:rFonts w:ascii="Times New Roman" w:hAnsi="Times New Roman" w:cs="Times New Roman" w:eastAsia="Times New Roman"/>
          <w:sz w:val="28"/>
        </w:rPr>
      </w:r>
      <w:r/>
    </w:p>
    <w:p>
      <w:pPr>
        <w:ind w:left="0" w:right="0" w:firstLine="709"/>
        <w:jc w:val="both"/>
        <w:spacing w:lineRule="auto" w:line="360" w:after="0" w:afterAutospacing="0" w:before="0" w:beforeAutospacing="0"/>
      </w:pPr>
      <w:r>
        <w:rPr>
          <w:rFonts w:ascii="Times New Roman" w:hAnsi="Times New Roman" w:cs="Times New Roman" w:eastAsia="Times New Roman"/>
          <w:sz w:val="28"/>
        </w:rPr>
      </w:r>
      <w:r>
        <w:rPr>
          <w:rFonts w:ascii="Times New Roman" w:hAnsi="Times New Roman" w:cs="Times New Roman" w:eastAsia="Times New Roman"/>
          <w:sz w:val="28"/>
        </w:rPr>
        <w:t xml:space="preserve">Механізм подачі чорнил</w:t>
      </w:r>
      <w:r>
        <w:rPr>
          <w:rFonts w:ascii="Times New Roman" w:hAnsi="Times New Roman" w:cs="Times New Roman" w:eastAsia="Times New Roman"/>
          <w:sz w:val="28"/>
        </w:rPr>
        <w:t xml:space="preserve"> - це пластикова трубка, яка з’єднує перо із ємністю для чорнил .Канали в трубці пропускають повітря у ємність для чорнил , поки чорнило стікає вниз. </w:t>
      </w:r>
      <w:r>
        <w:rPr>
          <w:rFonts w:ascii="Times New Roman" w:hAnsi="Times New Roman" w:cs="Times New Roman" w:eastAsia="Times New Roman"/>
          <w:sz w:val="28"/>
        </w:rPr>
        <w:t xml:space="preserve">Колектор, зроблений з канавок за пером, запобігає переливу чорнила. Чорнило спускається ручкою - від резервуара до кінчика пера  - завдяки гравітації та капілярній дії. </w:t>
      </w:r>
      <w:r>
        <w:rPr>
          <w:rFonts w:ascii="Times New Roman" w:hAnsi="Times New Roman" w:cs="Times New Roman" w:eastAsia="Times New Roman"/>
          <w:sz w:val="28"/>
        </w:rPr>
        <w:t xml:space="preserve">Коли ручку притискають до твердої поверхні паперу, папір витягує рідкі молекули чорнила. </w:t>
      </w:r>
      <w:r>
        <w:rPr>
          <w:rFonts w:ascii="Times New Roman" w:hAnsi="Times New Roman" w:cs="Times New Roman" w:eastAsia="Times New Roman"/>
          <w:sz w:val="28"/>
        </w:rPr>
        <w:t xml:space="preserve">І в міру того, як капілярна дія витягує чорнило, повітря рухається вгору по перу через щілину перового контуру та повітряний канал у елементі подачі, що призводить до задовільно плавного потоку чорнила по паперу.</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Ручка діє за допомогою сили гравітації та канал подачі чорнила дуже вузький і</w:t>
      </w:r>
      <w:r>
        <w:rPr>
          <w:rFonts w:ascii="Times New Roman" w:hAnsi="Times New Roman" w:cs="Times New Roman" w:eastAsia="Times New Roman"/>
          <w:sz w:val="28"/>
        </w:rPr>
        <w:t xml:space="preserve"> це означає, що якщо якщо ручка знаходиться в не вертикальному стані, чорнило не може вийти, оскільки повітря не може потрапити всередину ручки.</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У якості найближчого аналога прийнято </w:t>
      </w:r>
      <w:r>
        <w:rPr>
          <w:rFonts w:ascii="Times New Roman" w:hAnsi="Times New Roman" w:cs="Times New Roman" w:eastAsia="Times New Roman"/>
          <w:sz w:val="28"/>
        </w:rPr>
        <w:t xml:space="preserve">аторучку[2], що скаладається із корпуса із ємністю</w:t>
      </w:r>
      <w:r>
        <w:rPr>
          <w:rFonts w:ascii="Times New Roman" w:hAnsi="Times New Roman" w:cs="Times New Roman" w:eastAsia="Times New Roman"/>
          <w:sz w:val="28"/>
        </w:rPr>
        <w:t xml:space="preserve"> для чорнил, ковпачка, що захищає перо від механічних ушкоджень і пилу та чорнило від пересихання, механізму подачі чонил і пера</w:t>
      </w:r>
      <w:r>
        <w:rPr>
          <w:rFonts w:ascii="Times New Roman" w:hAnsi="Times New Roman" w:cs="Times New Roman" w:eastAsia="Times New Roman"/>
          <w:sz w:val="28"/>
        </w:rPr>
        <w:t xml:space="preserve">.</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До недоліків найближчого аналога відноситься відсутність</w:t>
      </w:r>
      <w:r>
        <w:rPr>
          <w:rFonts w:ascii="Times New Roman" w:hAnsi="Times New Roman" w:cs="Times New Roman" w:eastAsia="Times New Roman"/>
          <w:sz w:val="28"/>
        </w:rPr>
        <w:t xml:space="preserve"> механізму промивки механізму подачі чорнил. У результаті довготривалого періоду невикористання, чорнила в ручці можуть засохнути і таким чином перешкоджати рівномірному витоку чорнил. Таким чином у разі засихання, ручка вимагає довготривалих маніпуляцій.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В основу винаходу поставлено задачу удосконалення перової ручки, шляхом додавання зйомного механізму промивки у вигляді ємності із ве</w:t>
      </w:r>
      <w:r>
        <w:rPr>
          <w:rFonts w:ascii="Times New Roman" w:hAnsi="Times New Roman" w:cs="Times New Roman" w:eastAsia="Times New Roman"/>
          <w:sz w:val="28"/>
        </w:rPr>
        <w:t xml:space="preserve">ликим об’ємом (що вставляється у ручку замість ємності для чорнил на час промивки) і поршнем для створення відносно сильного потоку речовини через канали, що зменшить час, потрібний для повного відновлення і очищення механізму подачі чорнил від забруднень.</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Так як ємність має відносно великий об’єм та поршень, це дозволяє створити потік речовини через канали для чорнил, що дозволить вдвічі швидше прочитисти від забруднень та відновити можливості ручки меншими зусиллями. </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Суть винаходу пояснюється кресленням, де на фігурі  зображено загальний вигляд механізму промивки каналів подачі чорнила у перерізі.</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Механізм промивання каналів складається із ємності для води 2 і поршня 2. </w:t>
      </w:r>
      <w:r>
        <w:rPr>
          <w:rFonts w:ascii="Times New Roman" w:hAnsi="Times New Roman" w:cs="Times New Roman" w:eastAsia="Times New Roman"/>
          <w:sz w:val="28"/>
        </w:rPr>
        <w:t xml:space="preserve">Ємність </w:t>
      </w:r>
      <w:r>
        <w:rPr>
          <w:rFonts w:ascii="Times New Roman" w:hAnsi="Times New Roman" w:cs="Times New Roman" w:eastAsia="Times New Roman"/>
          <w:sz w:val="28"/>
        </w:rPr>
        <w:t xml:space="preserve">зєднується із механізмом подачі чорнил ручки у місці 3. Ємність для рідини має довжи</w:t>
      </w:r>
      <w:r>
        <w:rPr>
          <w:rFonts w:ascii="Times New Roman" w:hAnsi="Times New Roman" w:cs="Times New Roman" w:eastAsia="Times New Roman"/>
          <w:sz w:val="28"/>
        </w:rPr>
        <w:t xml:space="preserve">ну L1 та радіус R1, та має об’єм 20 мл. Коли поршень витягується, вода проходить через капіляри для чорнил і потрапляє у ємність для рідини. Коли поршень повертається на місце, рідина знову проходить через капіляри, вичищаючи усі забруднення із капілярів. </w:t>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right"/>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Ручка перова </w:t>
      </w:r>
      <w:r>
        <w:rPr>
          <w:rFonts w:ascii="Times New Roman" w:hAnsi="Times New Roman" w:cs="Times New Roman" w:eastAsia="Times New Roman"/>
          <w:sz w:val="28"/>
        </w:rPr>
      </w:r>
      <w:r/>
    </w:p>
    <w:p>
      <w:pPr>
        <w:ind w:left="0" w:right="0" w:firstLine="0"/>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mc:AlternateContent>
          <mc:Choice Requires="wpg">
            <w:drawing>
              <wp:inline xmlns:wp="http://schemas.openxmlformats.org/drawingml/2006/wordprocessingDrawing" distT="0" distB="0" distL="0" distR="0">
                <wp:extent cx="3203403" cy="7502769"/>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rcRect l="1516" t="0" r="41863" b="9724"/>
                        <a:stretch/>
                      </pic:blipFill>
                      <pic:spPr bwMode="auto">
                        <a:xfrm flipH="0" flipV="0">
                          <a:off x="0" y="0"/>
                          <a:ext cx="3203403" cy="75027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2.2pt;height:590.8pt;" stroked="false">
                <v:path textboxrect="0,0,0,0"/>
                <v:imagedata r:id="rId12" o:title=""/>
              </v:shape>
            </w:pict>
          </mc:Fallback>
        </mc:AlternateContent>
      </w:r>
      <w:r>
        <w:rPr>
          <w:rFonts w:ascii="Times New Roman" w:hAnsi="Times New Roman" w:cs="Times New Roman" w:eastAsia="Times New Roman"/>
          <w:sz w:val="28"/>
        </w:rPr>
      </w:r>
      <w:r/>
    </w:p>
    <w:p>
      <w:pPr>
        <w:ind w:left="0" w:right="0" w:firstLine="0"/>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Фіг.</w:t>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Джерела інформації </w:t>
      </w:r>
      <w:r>
        <w:rPr>
          <w:rFonts w:ascii="Times New Roman" w:hAnsi="Times New Roman" w:cs="Times New Roman" w:eastAsia="Times New Roman"/>
          <w:sz w:val="28"/>
        </w:rPr>
      </w:r>
      <w:r/>
    </w:p>
    <w:p>
      <w:pPr>
        <w:pStyle w:val="670"/>
        <w:numPr>
          <w:ilvl w:val="0"/>
          <w:numId w:val="4"/>
        </w:numPr>
        <w:ind w:left="0" w:right="0" w:firstLine="0"/>
        <w:jc w:val="both"/>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Patent, </w:t>
      </w:r>
      <w:r>
        <w:rPr>
          <w:rFonts w:ascii="Times New Roman" w:hAnsi="Times New Roman" w:cs="Times New Roman" w:eastAsia="Times New Roman"/>
          <w:sz w:val="28"/>
        </w:rPr>
        <w:t xml:space="preserve">P</w:t>
      </w:r>
      <w:r>
        <w:rPr>
          <w:rFonts w:ascii="Times New Roman" w:hAnsi="Times New Roman" w:cs="Times New Roman" w:eastAsia="Times New Roman"/>
          <w:sz w:val="28"/>
        </w:rPr>
        <w:t xml:space="preserve">rigent, Vincent (Paris, FR), Roptin, Jean (Nantes, FR), Turco, Christophe (Les Terraillers, FR), Aquafresca, Luca (Minerbio Bo, IT), Malaguti, Gianluca (Parc Saint Roman, MC) 2018 Fountain pen United States Louis Vuitton Malletier (Paris, FR) 9902191 https</w:t>
      </w:r>
      <w:r>
        <w:rPr>
          <w:rFonts w:ascii="Times New Roman" w:hAnsi="Times New Roman" w:cs="Times New Roman" w:eastAsia="Times New Roman"/>
          <w:sz w:val="28"/>
        </w:rPr>
        <w:t xml:space="preserve">://www.freepatentsonline.com/9902191.html</w:t>
      </w:r>
      <w:r>
        <w:rPr>
          <w:rFonts w:ascii="Times New Roman" w:hAnsi="Times New Roman" w:cs="Times New Roman" w:eastAsia="Times New Roman"/>
          <w:sz w:val="28"/>
        </w:rPr>
      </w:r>
      <w:r/>
    </w:p>
    <w:p>
      <w:pPr>
        <w:ind w:right="0"/>
        <w:jc w:val="both"/>
        <w:spacing w:lineRule="auto" w:line="360" w:after="0" w:afterAutospacing="0" w:before="0" w:beforeAutospacing="0"/>
      </w:pPr>
      <w:r>
        <w:rPr>
          <w:rFonts w:ascii="Times New Roman" w:hAnsi="Times New Roman" w:cs="Times New Roman" w:eastAsia="Times New Roman"/>
          <w:sz w:val="28"/>
        </w:rPr>
        <w:t xml:space="preserve">2)</w:t>
        <w:tab/>
        <w:t xml:space="preserve">Patent, </w:t>
      </w:r>
      <w:r>
        <w:rPr>
          <w:rFonts w:ascii="Times New Roman" w:hAnsi="Times New Roman" w:cs="Times New Roman" w:eastAsia="Times New Roman"/>
          <w:sz w:val="28"/>
        </w:rPr>
        <w:t xml:space="preserve">Booker, Brian A. J. (East Sussex, GB2), Hillebrand, Thomas W. (Janesville, WI) 1985 Fountain pen United States The Parker Pen Company (Janesville, WI) D28042 https://www.freepatentsonline.com/D280422.html</w:t>
      </w:r>
      <w:r>
        <w:rPr>
          <w:rFonts w:ascii="Times New Roman" w:hAnsi="Times New Roman" w:cs="Times New Roman" w:eastAsia="Times New Roman"/>
          <w:sz w:val="28"/>
        </w:rPr>
      </w:r>
      <w:r/>
    </w:p>
    <w:p>
      <w:pPr>
        <w:ind w:right="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3)</w:t>
        <w:tab/>
      </w:r>
      <w:r>
        <w:rPr>
          <w:rFonts w:ascii="Times New Roman" w:hAnsi="Times New Roman" w:cs="Times New Roman" w:eastAsia="Times New Roman"/>
          <w:sz w:val="28"/>
        </w:rPr>
        <w:t xml:space="preserve">Patent, </w:t>
      </w:r>
      <w:r>
        <w:rPr>
          <w:rFonts w:ascii="Times New Roman" w:hAnsi="Times New Roman" w:cs="Times New Roman" w:eastAsia="Times New Roman"/>
          <w:sz w:val="28"/>
        </w:rPr>
        <w:t xml:space="preserve">Geminiani, Marco (Bologna, IT) 2014 Fountain pen United States Malaguti, Gian Luca (IT)</w:t>
        <w:tab/>
        <w:t xml:space="preserve">870233 https://www.freepatentsonline.com/8702334.html</w:t>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Заявник - Юрченко Богдана Олегівна </w:t>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center"/>
        <w:pageBreakBefore/>
        <w:spacing w:lineRule="auto" w:line="360" w:after="0" w:afterAutospacing="0" w:before="0" w:beforeAutospacing="0"/>
        <w:rPr>
          <w:rFonts w:ascii="Times New Roman" w:hAnsi="Times New Roman" w:cs="Times New Roman" w:eastAsia="Times New Roman"/>
          <w:b/>
        </w:rPr>
      </w:pPr>
      <w:r>
        <w:rPr>
          <w:rFonts w:ascii="Times New Roman" w:hAnsi="Times New Roman" w:cs="Times New Roman" w:eastAsia="Times New Roman"/>
          <w:b/>
          <w:sz w:val="28"/>
        </w:rPr>
      </w:r>
      <w:r>
        <w:rPr>
          <w:rFonts w:ascii="Times New Roman" w:hAnsi="Times New Roman" w:cs="Times New Roman" w:eastAsia="Times New Roman"/>
          <w:b/>
          <w:sz w:val="28"/>
        </w:rPr>
        <w:t xml:space="preserve">Формула винаходу. </w:t>
      </w:r>
      <w:r>
        <w:rPr>
          <w:rFonts w:ascii="Times New Roman" w:hAnsi="Times New Roman" w:cs="Times New Roman" w:eastAsia="Times New Roman"/>
          <w:b/>
          <w:sz w:val="28"/>
        </w:rPr>
      </w:r>
      <w:r>
        <w:rPr>
          <w:b/>
        </w:rPr>
      </w:r>
    </w:p>
    <w:p>
      <w:pPr>
        <w:ind w:left="0" w:right="0" w:firstLine="709"/>
        <w:jc w:val="both"/>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Аторучка, </w:t>
      </w:r>
      <w:r>
        <w:rPr>
          <w:rFonts w:ascii="Times New Roman" w:hAnsi="Times New Roman" w:cs="Times New Roman" w:eastAsia="Times New Roman"/>
          <w:sz w:val="28"/>
        </w:rPr>
        <w:t xml:space="preserve">що скаладається із корпуса із ємністю</w:t>
      </w:r>
      <w:r>
        <w:rPr>
          <w:rFonts w:ascii="Times New Roman" w:hAnsi="Times New Roman" w:cs="Times New Roman" w:eastAsia="Times New Roman"/>
          <w:sz w:val="28"/>
        </w:rPr>
        <w:t xml:space="preserve"> для чорнил, ковпачка, що захищає перо від механічних ушкоджень і пилу та чорнило від пересихання, механізму подачі чонил і пера</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яка відрізняється тим, що в ній є </w:t>
      </w:r>
      <w:r>
        <w:rPr>
          <w:rFonts w:ascii="Times New Roman" w:hAnsi="Times New Roman" w:cs="Times New Roman" w:eastAsia="Times New Roman"/>
          <w:sz w:val="28"/>
        </w:rPr>
        <w:t xml:space="preserve">зйомний механізм промивки у вигляді ємності із ве</w:t>
      </w:r>
      <w:r>
        <w:rPr>
          <w:rFonts w:ascii="Times New Roman" w:hAnsi="Times New Roman" w:cs="Times New Roman" w:eastAsia="Times New Roman"/>
          <w:sz w:val="28"/>
        </w:rPr>
        <w:t xml:space="preserve">ликим об’ємом (що вставляється у ручку замість ємності для чорнил на час промивки) і поршнем для створення потоку речовини через канали, що зменшить час, потрібний для повного відновлення і очищення механізму подачі чорнил від забруднень.</w:t>
      </w:r>
      <w:r>
        <w:rPr>
          <w:rFonts w:ascii="Times New Roman" w:hAnsi="Times New Roman" w:cs="Times New Roman" w:eastAsia="Times New Roman"/>
          <w:sz w:val="28"/>
        </w:rPr>
      </w:r>
      <w:r/>
    </w:p>
    <w:p>
      <w:pPr>
        <w:ind w:left="0" w:right="0" w:firstLine="0"/>
        <w:jc w:val="both"/>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Заявник(и)</w:t>
        <w:tab/>
        <w:tab/>
        <w:tab/>
        <w:tab/>
        <w:t xml:space="preserve">Підпис</w:t>
        <w:tab/>
        <w:tab/>
        <w:tab/>
        <w:tab/>
        <w:t xml:space="preserve">     Юрченко Б. О.</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jc w:val="center"/>
        <w:pageBreakBefore/>
        <w:spacing w:lineRule="auto" w:line="360" w:after="0" w:afterAutospacing="0" w:before="0" w:beforeAutospacing="0"/>
        <w:rPr>
          <w:rFonts w:ascii="Times New Roman" w:hAnsi="Times New Roman" w:cs="Times New Roman" w:eastAsia="Times New Roman"/>
          <w:b/>
          <w:i/>
          <w:sz w:val="28"/>
        </w:rPr>
      </w:pPr>
      <w:r>
        <w:rPr>
          <w:rFonts w:ascii="Times New Roman" w:hAnsi="Times New Roman" w:cs="Times New Roman" w:eastAsia="Times New Roman"/>
          <w:b/>
          <w:i/>
          <w:sz w:val="28"/>
        </w:rPr>
        <w:t xml:space="preserve">Реферат </w:t>
      </w:r>
      <w:r>
        <w:rPr>
          <w:b/>
          <w:i/>
        </w:rPr>
      </w:r>
      <w:r/>
    </w:p>
    <w:p>
      <w:pPr>
        <w:ind w:left="0" w:right="0" w:firstLine="709"/>
        <w:jc w:val="center"/>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Ручка перова </w:t>
      </w:r>
      <w:r>
        <w:rPr>
          <w:rFonts w:ascii="Times New Roman" w:hAnsi="Times New Roman" w:cs="Times New Roman" w:eastAsia="Times New Roman"/>
          <w:sz w:val="28"/>
        </w:rPr>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Винахід відноситься до </w:t>
      </w:r>
      <w:r>
        <w:rPr>
          <w:rFonts w:ascii="Times New Roman" w:hAnsi="Times New Roman" w:cs="Times New Roman" w:eastAsia="Times New Roman"/>
          <w:sz w:val="28"/>
        </w:rPr>
        <w:t xml:space="preserve">приладь для письма та креслення</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та може бути використаний у будь якій галузі для мануального перенесення інформації на папір. Суть винаходу - у застосуванні </w:t>
      </w:r>
      <w:r>
        <w:rPr>
          <w:rFonts w:ascii="Times New Roman" w:hAnsi="Times New Roman" w:cs="Times New Roman" w:eastAsia="Times New Roman"/>
          <w:sz w:val="28"/>
        </w:rPr>
        <w:t xml:space="preserve">поршневого механізму для промивання елементів перової ручки. В результаті перова ручка є простішою в експлуатації та очищенні за найближчий аналог. </w:t>
      </w:r>
      <w:r/>
    </w:p>
    <w:p>
      <w:pPr>
        <w:ind w:left="0" w:right="0" w:firstLine="720"/>
        <w:pageBreakBefore w:val="false"/>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1 н.п.ф-ли, 1 з.п.ф-ли, 3 іл</w:t>
      </w:r>
      <w:r>
        <w:rPr>
          <w:rFonts w:ascii="Times New Roman" w:hAnsi="Times New Roman" w:cs="Times New Roman" w:eastAsia="Times New Roman"/>
          <w:sz w:val="28"/>
        </w:rPr>
      </w:r>
      <w:r/>
    </w:p>
    <w:p>
      <w:pPr>
        <w:ind w:left="0" w:right="0" w:firstLine="709"/>
        <w:pageBreakBefore/>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https://www.freepatentsonline.com/D280422.pdf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https://www.freepatentsonline.com/9902191.pdf</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https://www.freepatentsonline.com/8702334.pdf</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https://www.freepatentsonline.com/9033607.pdf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rPr>
      </w:pPr>
      <w:r>
        <w:rPr>
          <w:rFonts w:ascii="Times New Roman" w:hAnsi="Times New Roman" w:cs="Times New Roman" w:eastAsia="Times New Roman"/>
          <w:sz w:val="28"/>
        </w:rPr>
        <w:t xml:space="preserve">найближчий аналог </w:t>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652"/>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б) користуючись відомими інформаційними (патентно-інформаційними) ресурсами визначити рівень техніки для обраного об’єк</w:t>
      </w:r>
      <w:r>
        <w:rPr>
          <w:rFonts w:ascii="Times New Roman" w:hAnsi="Times New Roman" w:cs="Times New Roman" w:eastAsia="Times New Roman"/>
          <w:sz w:val="28"/>
        </w:rPr>
        <w:t xml:space="preserve">ту технології;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Рівень техніки - перший. Адже рівень техніки уже інсує і він значний. Від існуючого об’єкту відрізняється окремими елементами.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color w:val="222222"/>
          <w:sz w:val="28"/>
        </w:rPr>
      </w:pPr>
      <w:r>
        <w:rPr>
          <w:rFonts w:ascii="Times New Roman" w:hAnsi="Times New Roman" w:cs="Times New Roman" w:eastAsia="Times New Roman"/>
          <w:sz w:val="28"/>
        </w:rPr>
        <w:t xml:space="preserve">Рубрика  “</w:t>
      </w:r>
      <w:r>
        <w:rPr>
          <w:rFonts w:ascii="Times New Roman" w:hAnsi="Times New Roman" w:cs="Times New Roman" w:eastAsia="Times New Roman"/>
          <w:color w:val="222222"/>
          <w:sz w:val="28"/>
        </w:rPr>
        <w:t xml:space="preserve">B43K 5/00</w:t>
      </w:r>
      <w:r>
        <w:rPr>
          <w:rFonts w:ascii="Times New Roman" w:hAnsi="Times New Roman" w:cs="Times New Roman" w:eastAsia="Times New Roman"/>
          <w:color w:val="222222"/>
          <w:sz w:val="28"/>
        </w:rPr>
        <w:t xml:space="preserve">” називається</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b w:val="false"/>
          <w:color w:val="222222"/>
          <w:sz w:val="28"/>
        </w:rPr>
      </w:pPr>
      <w:r>
        <w:rPr>
          <w:rFonts w:ascii="Times New Roman" w:hAnsi="Times New Roman" w:cs="Times New Roman" w:eastAsia="Times New Roman"/>
          <w:b w:val="false"/>
          <w:color w:val="222222"/>
          <w:sz w:val="28"/>
        </w:rPr>
        <w:t xml:space="preserve">“</w:t>
      </w:r>
      <w:r>
        <w:rPr>
          <w:rFonts w:ascii="Times New Roman" w:hAnsi="Times New Roman" w:cs="Times New Roman" w:eastAsia="Times New Roman"/>
          <w:b w:val="false"/>
          <w:color w:val="000000"/>
          <w:sz w:val="28"/>
        </w:rPr>
        <w:t xml:space="preserve">Ручки з ємністю для чорнила в тримачах, наприклад авторучки</w:t>
      </w:r>
      <w:r>
        <w:rPr>
          <w:rFonts w:ascii="Times New Roman" w:hAnsi="Times New Roman" w:cs="Times New Roman" w:eastAsia="Times New Roman"/>
          <w:b w:val="false"/>
          <w:color w:val="222222"/>
          <w:sz w:val="28"/>
        </w:rPr>
        <w:t xml:space="preserve">”</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І відноситься ця рубрика до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розділу В - </w:t>
      </w:r>
      <w:r>
        <w:rPr>
          <w:rFonts w:ascii="Times New Roman" w:hAnsi="Times New Roman" w:cs="Times New Roman" w:eastAsia="Times New Roman"/>
          <w:sz w:val="28"/>
        </w:rPr>
        <w:t xml:space="preserve">ВИКОНУВАННЯ ОПЕРАЦІЙ; ТРАНСПОРТУВАННЯ</w:t>
      </w:r>
      <w:r>
        <w:rPr>
          <w:rFonts w:ascii="Times New Roman" w:hAnsi="Times New Roman" w:cs="Times New Roman" w:eastAsia="Times New Roman"/>
          <w:sz w:val="28"/>
        </w:rPr>
        <w:t xml:space="preserve">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класу В43  - </w:t>
      </w:r>
      <w:r>
        <w:rPr>
          <w:rFonts w:ascii="Times New Roman" w:hAnsi="Times New Roman" w:cs="Times New Roman" w:eastAsia="Times New Roman"/>
          <w:sz w:val="28"/>
        </w:rPr>
        <w:t xml:space="preserve">ЗАСОБИ ДЛЯ ПИСЬМА АБО КРЕСЛЕННЯ; КАНЦЕЛЯРСЬКЕ ПРИЛАДДЯ</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підкласу В43К -  </w:t>
      </w:r>
      <w:r>
        <w:rPr>
          <w:rFonts w:ascii="Times New Roman" w:hAnsi="Times New Roman" w:cs="Times New Roman" w:eastAsia="Times New Roman"/>
          <w:sz w:val="28"/>
        </w:rPr>
        <w:t xml:space="preserve">ПРИЛАДДЯ ДЛЯ ПИСЬМА ТА КРЕСЛЕННЯ</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709"/>
        <w:spacing w:lineRule="auto" w:line="360" w:after="0" w:afterAutospacing="0" w:before="0" w:beforeAutospacing="0"/>
      </w:pPr>
      <w:r>
        <mc:AlternateContent>
          <mc:Choice Requires="wpg">
            <w:drawing>
              <wp:inline xmlns:wp="http://schemas.openxmlformats.org/drawingml/2006/wordprocessingDrawing" distT="0" distB="0" distL="0" distR="0">
                <wp:extent cx="6009625" cy="175962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6009625" cy="17596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73.2pt;height:138.6pt;" stroked="false">
                <v:path textboxrect="0,0,0,0"/>
                <v:imagedata r:id="rId13" o:title=""/>
              </v:shape>
            </w:pict>
          </mc:Fallback>
        </mc:AlternateContent>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652"/>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в) серед знайдених об’єктів (аналогів), що становлять рівень техніки, обрати найближчий аналог;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Аналоги :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https://www.freepatentsonline.com/D280422.pdf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https://www.freepatentsonline.com/9902191.pdf</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https://www.freepatentsonline.com/8702334.pdf</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https://www.freepatentsonline.com/9033607.pdf </w:t>
      </w:r>
      <w:r>
        <w:rPr>
          <w:rFonts w:ascii="Times New Roman" w:hAnsi="Times New Roman" w:cs="Times New Roman" w:eastAsia="Times New Roman"/>
          <w:sz w:val="28"/>
        </w:rPr>
      </w:r>
      <w:r/>
    </w:p>
    <w:p>
      <w:pPr>
        <w:ind w:left="0" w:right="0" w:firstLine="709"/>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найближчий аналог </w:t>
      </w:r>
      <w:r>
        <w:rPr>
          <w:rFonts w:ascii="Times New Roman" w:hAnsi="Times New Roman" w:cs="Times New Roman" w:eastAsia="Times New Roman"/>
          <w:sz w:val="28"/>
        </w:rPr>
        <w:t xml:space="preserve">https://www.freepatentsonline.com/D280422.pdf </w:t>
      </w:r>
      <w:r>
        <w:rPr>
          <w:rFonts w:ascii="Times New Roman" w:hAnsi="Times New Roman" w:cs="Times New Roman" w:eastAsia="Times New Roman"/>
          <w:sz w:val="28"/>
        </w:rPr>
      </w:r>
      <w:r/>
    </w:p>
    <w:p>
      <w:pPr>
        <w:ind w:left="0" w:right="0" w:firstLine="0"/>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sectPr>
      <w:headerReference w:type="default" r:id="rId9"/>
      <w:headerReference w:type="first" r:id="rId10"/>
      <w:footerReference w:type="first" r:id="rId11"/>
      <w:footnotePr/>
      <w:endnotePr/>
      <w:type w:val="nextPage"/>
      <w:pgSz w:w="12240" w:h="15840" w:orient="portrait"/>
      <w:pgMar w:top="1440" w:right="1440" w:bottom="1440" w:left="1440" w:header="706" w:footer="706"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4"/>
      <w:jc w:val="right"/>
    </w:pPr>
    <w:fldSimple w:instr="PAGE \* MERGEFORMAT">
      <w:r>
        <w:t xml:space="preserve">1</w:t>
      </w:r>
    </w:fldSimple>
    <w:r/>
    <w:r/>
  </w:p>
  <w:p>
    <w:pPr>
      <w:pStyle w:val="664"/>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91">
    <w:name w:val="Heading 1 Char"/>
    <w:link w:val="652"/>
    <w:uiPriority w:val="9"/>
    <w:rPr>
      <w:rFonts w:ascii="Arial" w:hAnsi="Arial" w:cs="Arial" w:eastAsia="Arial"/>
      <w:sz w:val="40"/>
      <w:szCs w:val="40"/>
    </w:rPr>
  </w:style>
  <w:style w:type="character" w:styleId="492">
    <w:name w:val="Heading 2 Char"/>
    <w:link w:val="653"/>
    <w:uiPriority w:val="9"/>
    <w:rPr>
      <w:rFonts w:ascii="Arial" w:hAnsi="Arial" w:cs="Arial" w:eastAsia="Arial"/>
      <w:sz w:val="34"/>
    </w:rPr>
  </w:style>
  <w:style w:type="character" w:styleId="493">
    <w:name w:val="Heading 3 Char"/>
    <w:link w:val="654"/>
    <w:uiPriority w:val="9"/>
    <w:rPr>
      <w:rFonts w:ascii="Arial" w:hAnsi="Arial" w:cs="Arial" w:eastAsia="Arial"/>
      <w:sz w:val="30"/>
      <w:szCs w:val="30"/>
    </w:rPr>
  </w:style>
  <w:style w:type="character" w:styleId="494">
    <w:name w:val="Heading 4 Char"/>
    <w:link w:val="655"/>
    <w:uiPriority w:val="9"/>
    <w:rPr>
      <w:rFonts w:ascii="Arial" w:hAnsi="Arial" w:cs="Arial" w:eastAsia="Arial"/>
      <w:b/>
      <w:bCs/>
      <w:sz w:val="26"/>
      <w:szCs w:val="26"/>
    </w:rPr>
  </w:style>
  <w:style w:type="character" w:styleId="495">
    <w:name w:val="Heading 5 Char"/>
    <w:link w:val="656"/>
    <w:uiPriority w:val="9"/>
    <w:rPr>
      <w:rFonts w:ascii="Arial" w:hAnsi="Arial" w:cs="Arial" w:eastAsia="Arial"/>
      <w:b/>
      <w:bCs/>
      <w:sz w:val="24"/>
      <w:szCs w:val="24"/>
    </w:rPr>
  </w:style>
  <w:style w:type="character" w:styleId="496">
    <w:name w:val="Heading 6 Char"/>
    <w:link w:val="657"/>
    <w:uiPriority w:val="9"/>
    <w:rPr>
      <w:rFonts w:ascii="Arial" w:hAnsi="Arial" w:cs="Arial" w:eastAsia="Arial"/>
      <w:b/>
      <w:bCs/>
      <w:sz w:val="22"/>
      <w:szCs w:val="22"/>
    </w:rPr>
  </w:style>
  <w:style w:type="character" w:styleId="497">
    <w:name w:val="Heading 7 Char"/>
    <w:link w:val="658"/>
    <w:uiPriority w:val="9"/>
    <w:rPr>
      <w:rFonts w:ascii="Arial" w:hAnsi="Arial" w:cs="Arial" w:eastAsia="Arial"/>
      <w:b/>
      <w:bCs/>
      <w:i/>
      <w:iCs/>
      <w:sz w:val="22"/>
      <w:szCs w:val="22"/>
    </w:rPr>
  </w:style>
  <w:style w:type="character" w:styleId="498">
    <w:name w:val="Heading 8 Char"/>
    <w:link w:val="659"/>
    <w:uiPriority w:val="9"/>
    <w:rPr>
      <w:rFonts w:ascii="Arial" w:hAnsi="Arial" w:cs="Arial" w:eastAsia="Arial"/>
      <w:i/>
      <w:iCs/>
      <w:sz w:val="22"/>
      <w:szCs w:val="22"/>
    </w:rPr>
  </w:style>
  <w:style w:type="character" w:styleId="499">
    <w:name w:val="Heading 9 Char"/>
    <w:link w:val="660"/>
    <w:uiPriority w:val="9"/>
    <w:rPr>
      <w:rFonts w:ascii="Arial" w:hAnsi="Arial" w:cs="Arial" w:eastAsia="Arial"/>
      <w:i/>
      <w:iCs/>
      <w:sz w:val="21"/>
      <w:szCs w:val="21"/>
    </w:rPr>
  </w:style>
  <w:style w:type="character" w:styleId="500">
    <w:name w:val="Title Char"/>
    <w:link w:val="669"/>
    <w:uiPriority w:val="10"/>
    <w:rPr>
      <w:sz w:val="48"/>
      <w:szCs w:val="48"/>
    </w:rPr>
  </w:style>
  <w:style w:type="character" w:styleId="501">
    <w:name w:val="Subtitle Char"/>
    <w:link w:val="667"/>
    <w:uiPriority w:val="11"/>
    <w:rPr>
      <w:sz w:val="24"/>
      <w:szCs w:val="24"/>
    </w:rPr>
  </w:style>
  <w:style w:type="character" w:styleId="502">
    <w:name w:val="Quote Char"/>
    <w:link w:val="666"/>
    <w:uiPriority w:val="29"/>
    <w:rPr>
      <w:i/>
    </w:rPr>
  </w:style>
  <w:style w:type="character" w:styleId="503">
    <w:name w:val="Intense Quote Char"/>
    <w:link w:val="668"/>
    <w:uiPriority w:val="30"/>
    <w:rPr>
      <w:i/>
    </w:rPr>
  </w:style>
  <w:style w:type="character" w:styleId="504">
    <w:name w:val="Header Char"/>
    <w:link w:val="664"/>
    <w:uiPriority w:val="99"/>
  </w:style>
  <w:style w:type="character" w:styleId="505">
    <w:name w:val="Footer Char"/>
    <w:link w:val="663"/>
    <w:uiPriority w:val="99"/>
  </w:style>
  <w:style w:type="paragraph" w:styleId="506">
    <w:name w:val="Caption"/>
    <w:basedOn w:val="651"/>
    <w:next w:val="651"/>
    <w:qFormat/>
    <w:uiPriority w:val="35"/>
    <w:semiHidden/>
    <w:unhideWhenUsed/>
    <w:rPr>
      <w:b/>
      <w:bCs/>
      <w:color w:val="4F81BD" w:themeColor="accent1"/>
      <w:sz w:val="18"/>
      <w:szCs w:val="18"/>
    </w:rPr>
    <w:pPr>
      <w:spacing w:lineRule="auto" w:line="276"/>
    </w:pPr>
  </w:style>
  <w:style w:type="character" w:styleId="507">
    <w:name w:val="Caption Char"/>
    <w:basedOn w:val="506"/>
    <w:link w:val="663"/>
    <w:uiPriority w:val="99"/>
  </w:style>
  <w:style w:type="table" w:styleId="508">
    <w:name w:val="Table Grid"/>
    <w:basedOn w:val="66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09">
    <w:name w:val="Table Grid Light"/>
    <w:basedOn w:val="66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10">
    <w:name w:val="Plain Table 1"/>
    <w:basedOn w:val="66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1">
    <w:name w:val="Plain Table 2"/>
    <w:basedOn w:val="66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2">
    <w:name w:val="Plain Table 3"/>
    <w:basedOn w:val="6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3">
    <w:name w:val="Plain Table 4"/>
    <w:basedOn w:val="6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14">
    <w:name w:val="Plain Table 5"/>
    <w:basedOn w:val="6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5">
    <w:name w:val="Grid Table 1 Light"/>
    <w:basedOn w:val="66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16">
    <w:name w:val="Grid Table 1 Light - Accent 1"/>
    <w:basedOn w:val="66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17">
    <w:name w:val="Grid Table 1 Light - Accent 2"/>
    <w:basedOn w:val="66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18">
    <w:name w:val="Grid Table 1 Light - Accent 3"/>
    <w:basedOn w:val="66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19">
    <w:name w:val="Grid Table 1 Light - Accent 4"/>
    <w:basedOn w:val="66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20">
    <w:name w:val="Grid Table 1 Light - Accent 5"/>
    <w:basedOn w:val="66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21">
    <w:name w:val="Grid Table 1 Light - Accent 6"/>
    <w:basedOn w:val="66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22">
    <w:name w:val="Grid Table 2"/>
    <w:basedOn w:val="66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23">
    <w:name w:val="Grid Table 2 - Accent 1"/>
    <w:basedOn w:val="66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24">
    <w:name w:val="Grid Table 2 - Accent 2"/>
    <w:basedOn w:val="66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25">
    <w:name w:val="Grid Table 2 - Accent 3"/>
    <w:basedOn w:val="66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26">
    <w:name w:val="Grid Table 2 - Accent 4"/>
    <w:basedOn w:val="66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27">
    <w:name w:val="Grid Table 2 - Accent 5"/>
    <w:basedOn w:val="66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28">
    <w:name w:val="Grid Table 2 - Accent 6"/>
    <w:basedOn w:val="66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29">
    <w:name w:val="Grid Table 3"/>
    <w:basedOn w:val="66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0">
    <w:name w:val="Grid Table 3 - Accent 1"/>
    <w:basedOn w:val="66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1">
    <w:name w:val="Grid Table 3 - Accent 2"/>
    <w:basedOn w:val="66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2">
    <w:name w:val="Grid Table 3 - Accent 3"/>
    <w:basedOn w:val="66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3">
    <w:name w:val="Grid Table 3 - Accent 4"/>
    <w:basedOn w:val="66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4">
    <w:name w:val="Grid Table 3 - Accent 5"/>
    <w:basedOn w:val="66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5">
    <w:name w:val="Grid Table 3 - Accent 6"/>
    <w:basedOn w:val="66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6">
    <w:name w:val="Grid Table 4"/>
    <w:basedOn w:val="66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37">
    <w:name w:val="Grid Table 4 - Accent 1"/>
    <w:basedOn w:val="66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38">
    <w:name w:val="Grid Table 4 - Accent 2"/>
    <w:basedOn w:val="66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39">
    <w:name w:val="Grid Table 4 - Accent 3"/>
    <w:basedOn w:val="66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40">
    <w:name w:val="Grid Table 4 - Accent 4"/>
    <w:basedOn w:val="66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41">
    <w:name w:val="Grid Table 4 - Accent 5"/>
    <w:basedOn w:val="66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42">
    <w:name w:val="Grid Table 4 - Accent 6"/>
    <w:basedOn w:val="66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43">
    <w:name w:val="Grid Table 5 Dark"/>
    <w:basedOn w:val="6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44">
    <w:name w:val="Grid Table 5 Dark- Accent 1"/>
    <w:basedOn w:val="6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45">
    <w:name w:val="Grid Table 5 Dark - Accent 2"/>
    <w:basedOn w:val="6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46">
    <w:name w:val="Grid Table 5 Dark - Accent 3"/>
    <w:basedOn w:val="6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47">
    <w:name w:val="Grid Table 5 Dark- Accent 4"/>
    <w:basedOn w:val="6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48">
    <w:name w:val="Grid Table 5 Dark - Accent 5"/>
    <w:basedOn w:val="6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49">
    <w:name w:val="Grid Table 5 Dark - Accent 6"/>
    <w:basedOn w:val="6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50">
    <w:name w:val="Grid Table 6 Colorful"/>
    <w:basedOn w:val="66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51">
    <w:name w:val="Grid Table 6 Colorful - Accent 1"/>
    <w:basedOn w:val="66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52">
    <w:name w:val="Grid Table 6 Colorful - Accent 2"/>
    <w:basedOn w:val="66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53">
    <w:name w:val="Grid Table 6 Colorful - Accent 3"/>
    <w:basedOn w:val="66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54">
    <w:name w:val="Grid Table 6 Colorful - Accent 4"/>
    <w:basedOn w:val="66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55">
    <w:name w:val="Grid Table 6 Colorful - Accent 5"/>
    <w:basedOn w:val="66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56">
    <w:name w:val="Grid Table 6 Colorful - Accent 6"/>
    <w:basedOn w:val="66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57">
    <w:name w:val="Grid Table 7 Colorful"/>
    <w:basedOn w:val="66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58">
    <w:name w:val="Grid Table 7 Colorful - Accent 1"/>
    <w:basedOn w:val="66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59">
    <w:name w:val="Grid Table 7 Colorful - Accent 2"/>
    <w:basedOn w:val="66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60">
    <w:name w:val="Grid Table 7 Colorful - Accent 3"/>
    <w:basedOn w:val="66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61">
    <w:name w:val="Grid Table 7 Colorful - Accent 4"/>
    <w:basedOn w:val="66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62">
    <w:name w:val="Grid Table 7 Colorful - Accent 5"/>
    <w:basedOn w:val="66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63">
    <w:name w:val="Grid Table 7 Colorful - Accent 6"/>
    <w:basedOn w:val="66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64">
    <w:name w:val="List Table 1 Light"/>
    <w:basedOn w:val="66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65">
    <w:name w:val="List Table 1 Light - Accent 1"/>
    <w:basedOn w:val="66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66">
    <w:name w:val="List Table 1 Light - Accent 2"/>
    <w:basedOn w:val="66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67">
    <w:name w:val="List Table 1 Light - Accent 3"/>
    <w:basedOn w:val="66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68">
    <w:name w:val="List Table 1 Light - Accent 4"/>
    <w:basedOn w:val="66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69">
    <w:name w:val="List Table 1 Light - Accent 5"/>
    <w:basedOn w:val="66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70">
    <w:name w:val="List Table 1 Light - Accent 6"/>
    <w:basedOn w:val="66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71">
    <w:name w:val="List Table 2"/>
    <w:basedOn w:val="66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72">
    <w:name w:val="List Table 2 - Accent 1"/>
    <w:basedOn w:val="66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73">
    <w:name w:val="List Table 2 - Accent 2"/>
    <w:basedOn w:val="66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74">
    <w:name w:val="List Table 2 - Accent 3"/>
    <w:basedOn w:val="66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75">
    <w:name w:val="List Table 2 - Accent 4"/>
    <w:basedOn w:val="66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76">
    <w:name w:val="List Table 2 - Accent 5"/>
    <w:basedOn w:val="66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77">
    <w:name w:val="List Table 2 - Accent 6"/>
    <w:basedOn w:val="66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78">
    <w:name w:val="List Table 3"/>
    <w:basedOn w:val="66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9">
    <w:name w:val="List Table 3 - Accent 1"/>
    <w:basedOn w:val="66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80">
    <w:name w:val="List Table 3 - Accent 2"/>
    <w:basedOn w:val="66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81">
    <w:name w:val="List Table 3 - Accent 3"/>
    <w:basedOn w:val="66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82">
    <w:name w:val="List Table 3 - Accent 4"/>
    <w:basedOn w:val="66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83">
    <w:name w:val="List Table 3 - Accent 5"/>
    <w:basedOn w:val="66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84">
    <w:name w:val="List Table 3 - Accent 6"/>
    <w:basedOn w:val="66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85">
    <w:name w:val="List Table 4"/>
    <w:basedOn w:val="66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86">
    <w:name w:val="List Table 4 - Accent 1"/>
    <w:basedOn w:val="66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87">
    <w:name w:val="List Table 4 - Accent 2"/>
    <w:basedOn w:val="66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88">
    <w:name w:val="List Table 4 - Accent 3"/>
    <w:basedOn w:val="66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89">
    <w:name w:val="List Table 4 - Accent 4"/>
    <w:basedOn w:val="66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90">
    <w:name w:val="List Table 4 - Accent 5"/>
    <w:basedOn w:val="66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91">
    <w:name w:val="List Table 4 - Accent 6"/>
    <w:basedOn w:val="66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92">
    <w:name w:val="List Table 5 Dark"/>
    <w:basedOn w:val="66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3">
    <w:name w:val="List Table 5 Dark - Accent 1"/>
    <w:basedOn w:val="66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4">
    <w:name w:val="List Table 5 Dark - Accent 2"/>
    <w:basedOn w:val="66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5">
    <w:name w:val="List Table 5 Dark - Accent 3"/>
    <w:basedOn w:val="66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6">
    <w:name w:val="List Table 5 Dark - Accent 4"/>
    <w:basedOn w:val="66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7">
    <w:name w:val="List Table 5 Dark - Accent 5"/>
    <w:basedOn w:val="66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8">
    <w:name w:val="List Table 5 Dark - Accent 6"/>
    <w:basedOn w:val="66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99">
    <w:name w:val="List Table 6 Colorful"/>
    <w:basedOn w:val="66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00">
    <w:name w:val="List Table 6 Colorful - Accent 1"/>
    <w:basedOn w:val="66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601">
    <w:name w:val="List Table 6 Colorful - Accent 2"/>
    <w:basedOn w:val="66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602">
    <w:name w:val="List Table 6 Colorful - Accent 3"/>
    <w:basedOn w:val="66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603">
    <w:name w:val="List Table 6 Colorful - Accent 4"/>
    <w:basedOn w:val="66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604">
    <w:name w:val="List Table 6 Colorful - Accent 5"/>
    <w:basedOn w:val="66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605">
    <w:name w:val="List Table 6 Colorful - Accent 6"/>
    <w:basedOn w:val="66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606">
    <w:name w:val="List Table 7 Colorful"/>
    <w:basedOn w:val="66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07">
    <w:name w:val="List Table 7 Colorful - Accent 1"/>
    <w:basedOn w:val="66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608">
    <w:name w:val="List Table 7 Colorful - Accent 2"/>
    <w:basedOn w:val="66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609">
    <w:name w:val="List Table 7 Colorful - Accent 3"/>
    <w:basedOn w:val="66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10">
    <w:name w:val="List Table 7 Colorful - Accent 4"/>
    <w:basedOn w:val="66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11">
    <w:name w:val="List Table 7 Colorful - Accent 5"/>
    <w:basedOn w:val="66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12">
    <w:name w:val="List Table 7 Colorful - Accent 6"/>
    <w:basedOn w:val="66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13">
    <w:name w:val="Lined - Accent"/>
    <w:basedOn w:val="6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4">
    <w:name w:val="Lined - Accent 1"/>
    <w:basedOn w:val="6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5">
    <w:name w:val="Lined - Accent 2"/>
    <w:basedOn w:val="6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6">
    <w:name w:val="Lined - Accent 3"/>
    <w:basedOn w:val="6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7">
    <w:name w:val="Lined - Accent 4"/>
    <w:basedOn w:val="6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8">
    <w:name w:val="Lined - Accent 5"/>
    <w:basedOn w:val="6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9">
    <w:name w:val="Lined - Accent 6"/>
    <w:basedOn w:val="6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20">
    <w:name w:val="Bordered &amp; Lined - Accent"/>
    <w:basedOn w:val="66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21">
    <w:name w:val="Bordered &amp; Lined - Accent 1"/>
    <w:basedOn w:val="66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22">
    <w:name w:val="Bordered &amp; Lined - Accent 2"/>
    <w:basedOn w:val="66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23">
    <w:name w:val="Bordered &amp; Lined - Accent 3"/>
    <w:basedOn w:val="66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24">
    <w:name w:val="Bordered &amp; Lined - Accent 4"/>
    <w:basedOn w:val="66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25">
    <w:name w:val="Bordered &amp; Lined - Accent 5"/>
    <w:basedOn w:val="66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26">
    <w:name w:val="Bordered &amp; Lined - Accent 6"/>
    <w:basedOn w:val="66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27">
    <w:name w:val="Bordered"/>
    <w:basedOn w:val="66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28">
    <w:name w:val="Bordered - Accent 1"/>
    <w:basedOn w:val="66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29">
    <w:name w:val="Bordered - Accent 2"/>
    <w:basedOn w:val="66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30">
    <w:name w:val="Bordered - Accent 3"/>
    <w:basedOn w:val="66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31">
    <w:name w:val="Bordered - Accent 4"/>
    <w:basedOn w:val="66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32">
    <w:name w:val="Bordered - Accent 5"/>
    <w:basedOn w:val="66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33">
    <w:name w:val="Bordered - Accent 6"/>
    <w:basedOn w:val="66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34">
    <w:name w:val="Hyperlink"/>
    <w:uiPriority w:val="99"/>
    <w:unhideWhenUsed/>
    <w:rPr>
      <w:color w:val="0000FF" w:themeColor="hyperlink"/>
      <w:u w:val="single"/>
    </w:rPr>
  </w:style>
  <w:style w:type="paragraph" w:styleId="635">
    <w:name w:val="footnote text"/>
    <w:basedOn w:val="651"/>
    <w:link w:val="636"/>
    <w:uiPriority w:val="99"/>
    <w:semiHidden/>
    <w:unhideWhenUsed/>
    <w:rPr>
      <w:sz w:val="18"/>
    </w:rPr>
    <w:pPr>
      <w:spacing w:lineRule="auto" w:line="240" w:after="40"/>
    </w:pPr>
  </w:style>
  <w:style w:type="character" w:styleId="636">
    <w:name w:val="Footnote Text Char"/>
    <w:link w:val="635"/>
    <w:uiPriority w:val="99"/>
    <w:rPr>
      <w:sz w:val="18"/>
    </w:rPr>
  </w:style>
  <w:style w:type="character" w:styleId="637">
    <w:name w:val="footnote reference"/>
    <w:uiPriority w:val="99"/>
    <w:unhideWhenUsed/>
    <w:rPr>
      <w:vertAlign w:val="superscript"/>
    </w:rPr>
  </w:style>
  <w:style w:type="paragraph" w:styleId="638">
    <w:name w:val="endnote text"/>
    <w:basedOn w:val="651"/>
    <w:link w:val="639"/>
    <w:uiPriority w:val="99"/>
    <w:semiHidden/>
    <w:unhideWhenUsed/>
    <w:rPr>
      <w:sz w:val="20"/>
    </w:rPr>
    <w:pPr>
      <w:spacing w:lineRule="auto" w:line="240" w:after="0"/>
    </w:pPr>
  </w:style>
  <w:style w:type="character" w:styleId="639">
    <w:name w:val="Endnote Text Char"/>
    <w:link w:val="638"/>
    <w:uiPriority w:val="99"/>
    <w:rPr>
      <w:sz w:val="20"/>
    </w:rPr>
  </w:style>
  <w:style w:type="character" w:styleId="640">
    <w:name w:val="endnote reference"/>
    <w:uiPriority w:val="99"/>
    <w:semiHidden/>
    <w:unhideWhenUsed/>
    <w:rPr>
      <w:vertAlign w:val="superscript"/>
    </w:rPr>
  </w:style>
  <w:style w:type="paragraph" w:styleId="641">
    <w:name w:val="toc 1"/>
    <w:basedOn w:val="651"/>
    <w:next w:val="651"/>
    <w:uiPriority w:val="39"/>
    <w:unhideWhenUsed/>
    <w:pPr>
      <w:ind w:left="0" w:right="0" w:firstLine="0"/>
      <w:spacing w:after="57"/>
    </w:pPr>
  </w:style>
  <w:style w:type="paragraph" w:styleId="642">
    <w:name w:val="toc 2"/>
    <w:basedOn w:val="651"/>
    <w:next w:val="651"/>
    <w:uiPriority w:val="39"/>
    <w:unhideWhenUsed/>
    <w:pPr>
      <w:ind w:left="283" w:right="0" w:firstLine="0"/>
      <w:spacing w:after="57"/>
    </w:pPr>
  </w:style>
  <w:style w:type="paragraph" w:styleId="643">
    <w:name w:val="toc 3"/>
    <w:basedOn w:val="651"/>
    <w:next w:val="651"/>
    <w:uiPriority w:val="39"/>
    <w:unhideWhenUsed/>
    <w:pPr>
      <w:ind w:left="567" w:right="0" w:firstLine="0"/>
      <w:spacing w:after="57"/>
    </w:pPr>
  </w:style>
  <w:style w:type="paragraph" w:styleId="644">
    <w:name w:val="toc 4"/>
    <w:basedOn w:val="651"/>
    <w:next w:val="651"/>
    <w:uiPriority w:val="39"/>
    <w:unhideWhenUsed/>
    <w:pPr>
      <w:ind w:left="850" w:right="0" w:firstLine="0"/>
      <w:spacing w:after="57"/>
    </w:pPr>
  </w:style>
  <w:style w:type="paragraph" w:styleId="645">
    <w:name w:val="toc 5"/>
    <w:basedOn w:val="651"/>
    <w:next w:val="651"/>
    <w:uiPriority w:val="39"/>
    <w:unhideWhenUsed/>
    <w:pPr>
      <w:ind w:left="1134" w:right="0" w:firstLine="0"/>
      <w:spacing w:after="57"/>
    </w:pPr>
  </w:style>
  <w:style w:type="paragraph" w:styleId="646">
    <w:name w:val="toc 6"/>
    <w:basedOn w:val="651"/>
    <w:next w:val="651"/>
    <w:uiPriority w:val="39"/>
    <w:unhideWhenUsed/>
    <w:pPr>
      <w:ind w:left="1417" w:right="0" w:firstLine="0"/>
      <w:spacing w:after="57"/>
    </w:pPr>
  </w:style>
  <w:style w:type="paragraph" w:styleId="647">
    <w:name w:val="toc 7"/>
    <w:basedOn w:val="651"/>
    <w:next w:val="651"/>
    <w:uiPriority w:val="39"/>
    <w:unhideWhenUsed/>
    <w:pPr>
      <w:ind w:left="1701" w:right="0" w:firstLine="0"/>
      <w:spacing w:after="57"/>
    </w:pPr>
  </w:style>
  <w:style w:type="paragraph" w:styleId="648">
    <w:name w:val="toc 8"/>
    <w:basedOn w:val="651"/>
    <w:next w:val="651"/>
    <w:uiPriority w:val="39"/>
    <w:unhideWhenUsed/>
    <w:pPr>
      <w:ind w:left="1984" w:right="0" w:firstLine="0"/>
      <w:spacing w:after="57"/>
    </w:pPr>
  </w:style>
  <w:style w:type="paragraph" w:styleId="649">
    <w:name w:val="toc 9"/>
    <w:basedOn w:val="651"/>
    <w:next w:val="651"/>
    <w:uiPriority w:val="39"/>
    <w:unhideWhenUsed/>
    <w:pPr>
      <w:ind w:left="2268" w:right="0" w:firstLine="0"/>
      <w:spacing w:after="57"/>
    </w:pPr>
  </w:style>
  <w:style w:type="paragraph" w:styleId="650">
    <w:name w:val="TOC Heading"/>
    <w:uiPriority w:val="39"/>
    <w:unhideWhenUsed/>
  </w:style>
  <w:style w:type="paragraph" w:styleId="651" w:default="1">
    <w:name w:val="Normal"/>
    <w:qFormat/>
  </w:style>
  <w:style w:type="paragraph" w:styleId="652">
    <w:name w:val="Heading 1"/>
    <w:basedOn w:val="651"/>
    <w:next w:val="651"/>
    <w:qFormat/>
    <w:uiPriority w:val="9"/>
    <w:rPr>
      <w:rFonts w:ascii="Arial" w:hAnsi="Arial" w:cs="Arial" w:eastAsia="Arial"/>
      <w:b/>
      <w:bCs/>
      <w:color w:val="000000" w:themeColor="text1"/>
      <w:sz w:val="48"/>
      <w:szCs w:val="48"/>
    </w:rPr>
    <w:pPr>
      <w:keepLines/>
      <w:keepNext/>
      <w:spacing w:after="0" w:before="480"/>
      <w:outlineLvl w:val="0"/>
    </w:pPr>
  </w:style>
  <w:style w:type="paragraph" w:styleId="653">
    <w:name w:val="Heading 2"/>
    <w:basedOn w:val="651"/>
    <w:next w:val="651"/>
    <w:qFormat/>
    <w:uiPriority w:val="9"/>
    <w:unhideWhenUsed/>
    <w:rPr>
      <w:rFonts w:ascii="Arial" w:hAnsi="Arial" w:cs="Arial" w:eastAsia="Arial"/>
      <w:b/>
      <w:bCs/>
      <w:color w:val="000000" w:themeColor="text1"/>
      <w:sz w:val="40"/>
    </w:rPr>
    <w:pPr>
      <w:keepLines/>
      <w:keepNext/>
      <w:spacing w:after="0" w:before="200"/>
      <w:outlineLvl w:val="1"/>
    </w:pPr>
  </w:style>
  <w:style w:type="paragraph" w:styleId="654">
    <w:name w:val="Heading 3"/>
    <w:basedOn w:val="651"/>
    <w:next w:val="65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55">
    <w:name w:val="Heading 4"/>
    <w:basedOn w:val="651"/>
    <w:next w:val="651"/>
    <w:qFormat/>
    <w:uiPriority w:val="9"/>
    <w:unhideWhenUsed/>
    <w:rPr>
      <w:rFonts w:ascii="Arial" w:hAnsi="Arial" w:cs="Arial" w:eastAsia="Arial"/>
      <w:color w:val="232323"/>
      <w:sz w:val="32"/>
      <w:szCs w:val="32"/>
    </w:rPr>
    <w:pPr>
      <w:keepLines/>
      <w:keepNext/>
      <w:spacing w:after="0" w:before="200"/>
      <w:outlineLvl w:val="3"/>
    </w:pPr>
  </w:style>
  <w:style w:type="paragraph" w:styleId="656">
    <w:name w:val="Heading 5"/>
    <w:basedOn w:val="651"/>
    <w:next w:val="651"/>
    <w:qFormat/>
    <w:uiPriority w:val="9"/>
    <w:unhideWhenUsed/>
    <w:rPr>
      <w:rFonts w:ascii="Arial" w:hAnsi="Arial" w:cs="Arial" w:eastAsia="Arial"/>
      <w:b/>
      <w:bCs/>
      <w:color w:val="444444"/>
      <w:sz w:val="28"/>
      <w:szCs w:val="28"/>
    </w:rPr>
    <w:pPr>
      <w:keepLines/>
      <w:keepNext/>
      <w:spacing w:after="0" w:before="200"/>
      <w:outlineLvl w:val="4"/>
    </w:pPr>
  </w:style>
  <w:style w:type="paragraph" w:styleId="657">
    <w:name w:val="Heading 6"/>
    <w:basedOn w:val="651"/>
    <w:next w:val="651"/>
    <w:qFormat/>
    <w:uiPriority w:val="9"/>
    <w:unhideWhenUsed/>
    <w:rPr>
      <w:rFonts w:ascii="Arial" w:hAnsi="Arial" w:cs="Arial" w:eastAsia="Arial"/>
      <w:i/>
      <w:iCs/>
      <w:color w:val="232323"/>
      <w:sz w:val="28"/>
      <w:szCs w:val="28"/>
    </w:rPr>
    <w:pPr>
      <w:keepLines/>
      <w:keepNext/>
      <w:spacing w:after="0" w:before="200"/>
      <w:outlineLvl w:val="5"/>
    </w:pPr>
  </w:style>
  <w:style w:type="paragraph" w:styleId="658">
    <w:name w:val="Heading 7"/>
    <w:basedOn w:val="651"/>
    <w:next w:val="651"/>
    <w:qFormat/>
    <w:uiPriority w:val="9"/>
    <w:unhideWhenUsed/>
    <w:rPr>
      <w:rFonts w:ascii="Arial" w:hAnsi="Arial" w:cs="Arial" w:eastAsia="Arial"/>
      <w:b/>
      <w:bCs/>
      <w:color w:val="606060"/>
      <w:sz w:val="24"/>
      <w:szCs w:val="24"/>
    </w:rPr>
    <w:pPr>
      <w:keepLines/>
      <w:keepNext/>
      <w:spacing w:after="0" w:before="200"/>
      <w:outlineLvl w:val="6"/>
    </w:pPr>
  </w:style>
  <w:style w:type="paragraph" w:styleId="659">
    <w:name w:val="Heading 8"/>
    <w:basedOn w:val="651"/>
    <w:next w:val="651"/>
    <w:qFormat/>
    <w:uiPriority w:val="9"/>
    <w:unhideWhenUsed/>
    <w:rPr>
      <w:rFonts w:ascii="Arial" w:hAnsi="Arial" w:cs="Arial" w:eastAsia="Arial"/>
      <w:color w:val="444444"/>
      <w:sz w:val="24"/>
      <w:szCs w:val="24"/>
    </w:rPr>
    <w:pPr>
      <w:keepLines/>
      <w:keepNext/>
      <w:spacing w:after="0" w:before="200"/>
      <w:outlineLvl w:val="7"/>
    </w:pPr>
  </w:style>
  <w:style w:type="paragraph" w:styleId="660">
    <w:name w:val="Heading 9"/>
    <w:basedOn w:val="651"/>
    <w:next w:val="651"/>
    <w:qFormat/>
    <w:uiPriority w:val="9"/>
    <w:unhideWhenUsed/>
    <w:rPr>
      <w:rFonts w:ascii="Arial" w:hAnsi="Arial" w:cs="Arial" w:eastAsia="Arial"/>
      <w:i/>
      <w:iCs/>
      <w:color w:val="444444"/>
      <w:sz w:val="23"/>
      <w:szCs w:val="23"/>
    </w:rPr>
    <w:pPr>
      <w:keepLines/>
      <w:keepNext/>
      <w:spacing w:after="0" w:before="200"/>
      <w:outlineLvl w:val="8"/>
    </w:pPr>
  </w:style>
  <w:style w:type="table" w:styleId="661" w:default="1">
    <w:name w:val="Normal Table"/>
    <w:uiPriority w:val="99"/>
    <w:semiHidden/>
    <w:unhideWhenUsed/>
    <w:tblPr>
      <w:tblInd w:w="0" w:type="dxa"/>
      <w:tblCellMar>
        <w:left w:w="108" w:type="dxa"/>
        <w:top w:w="0" w:type="dxa"/>
        <w:right w:w="108" w:type="dxa"/>
        <w:bottom w:w="0" w:type="dxa"/>
      </w:tblCellMar>
    </w:tblPr>
  </w:style>
  <w:style w:type="numbering" w:styleId="662" w:default="1">
    <w:name w:val="No List"/>
    <w:uiPriority w:val="99"/>
    <w:semiHidden/>
    <w:unhideWhenUsed/>
  </w:style>
  <w:style w:type="paragraph" w:styleId="663">
    <w:name w:val="Footer"/>
    <w:basedOn w:val="651"/>
    <w:uiPriority w:val="99"/>
    <w:unhideWhenUsed/>
    <w:pPr>
      <w:spacing w:lineRule="auto" w:line="240" w:after="0"/>
      <w:tabs>
        <w:tab w:val="center" w:pos="4677" w:leader="none"/>
        <w:tab w:val="right" w:pos="9355" w:leader="none"/>
      </w:tabs>
    </w:pPr>
  </w:style>
  <w:style w:type="paragraph" w:styleId="664">
    <w:name w:val="Header"/>
    <w:basedOn w:val="651"/>
    <w:uiPriority w:val="99"/>
    <w:unhideWhenUsed/>
    <w:pPr>
      <w:spacing w:lineRule="auto" w:line="240" w:after="0"/>
      <w:tabs>
        <w:tab w:val="center" w:pos="4677" w:leader="none"/>
        <w:tab w:val="right" w:pos="9355" w:leader="none"/>
      </w:tabs>
    </w:pPr>
  </w:style>
  <w:style w:type="paragraph" w:styleId="665">
    <w:name w:val="No Spacing"/>
    <w:qFormat/>
    <w:uiPriority w:val="1"/>
    <w:pPr>
      <w:spacing w:lineRule="auto" w:line="240" w:after="0"/>
    </w:pPr>
  </w:style>
  <w:style w:type="paragraph" w:styleId="666">
    <w:name w:val="Quote"/>
    <w:basedOn w:val="651"/>
    <w:next w:val="651"/>
    <w:qFormat/>
    <w:uiPriority w:val="29"/>
    <w:rPr>
      <w:i/>
      <w:iCs/>
      <w:color w:val="373737"/>
      <w:sz w:val="18"/>
      <w:szCs w:val="18"/>
    </w:rPr>
    <w:pPr>
      <w:ind w:left="4536"/>
      <w:jc w:val="both"/>
    </w:pPr>
  </w:style>
  <w:style w:type="paragraph" w:styleId="667">
    <w:name w:val="Subtitle"/>
    <w:basedOn w:val="651"/>
    <w:next w:val="651"/>
    <w:qFormat/>
    <w:uiPriority w:val="11"/>
    <w:rPr>
      <w:rFonts w:ascii="Arial" w:hAnsi="Arial" w:cs="Arial" w:eastAsia="Arial"/>
      <w:i/>
      <w:iCs/>
      <w:color w:val="444444"/>
      <w:sz w:val="52"/>
      <w:szCs w:val="52"/>
    </w:rPr>
    <w:pPr>
      <w:numPr>
        <w:ilvl w:val="1"/>
      </w:numPr>
      <w:spacing w:lineRule="auto" w:line="240"/>
      <w:outlineLvl w:val="0"/>
    </w:pPr>
  </w:style>
  <w:style w:type="paragraph" w:styleId="668">
    <w:name w:val="Intense Quote"/>
    <w:basedOn w:val="651"/>
    <w:next w:val="65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69">
    <w:name w:val="Title"/>
    <w:basedOn w:val="651"/>
    <w:next w:val="65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70">
    <w:name w:val="List Paragraph"/>
    <w:basedOn w:val="651"/>
    <w:qFormat/>
    <w:uiPriority w:val="34"/>
    <w:pPr>
      <w:contextualSpacing w:val="true"/>
      <w:ind w:left="720"/>
    </w:pPr>
  </w:style>
  <w:style w:type="character" w:styleId="6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2020-11-08T18:59:20Z</dcterms:modified>
</cp:coreProperties>
</file>