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8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</w:rPr>
        <w:t xml:space="preserve">Стаття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2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8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Ключові слова :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розробка онтологій, ontop, IDE, joint development , Protege, Protege Online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8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Постановка проблеми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highlight w:val="yellow"/>
        </w:rPr>
      </w:pPr>
      <w:r>
        <w:rPr>
          <w:highlight w:val="yellow"/>
        </w:rPr>
        <w:t xml:space="preserve">основна думка - виписати із усіх статтей якусь інфу про те, де використовуються онтології. </w:t>
        <w:br/>
      </w:r>
      <w:r>
        <w:rPr>
          <w:highlight w:val="yellow"/>
        </w:rPr>
        <w:t xml:space="preserve">виписати які треба зробити дії для того, аби створити інстанс в протеже і інших редакторах. і які редактори дозволяють редагувати онтологію онлайн. </w:t>
      </w:r>
      <w:r>
        <w:rPr>
          <w:highlight w:val="yellow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Онтології вико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истовуються для оптимізації процесів, іще чогось і іще чогось. У інтернет магазинах можуть викорстовуватися для опису продуктів для зручного їх пошуку. У вікі онтології використовуються для зберігання інформації про явища та його звязку з іншими явищами.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Онтологія складається із мета моделі , в яку входять класи та проперті (дата проперті. що визначають значення та обєктні проперті, що визначають звязки між обєктами) та об’єкти, що є інстансами класів із уже заповненими пропертями.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У випадку, коли для роботи треба заповнити онтологію інформаціюєю, тобто створити обєкти уже попередньо створених класів, робота із онтологією за допомогою таких інструментів як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Protege та Protege Online може не бути оптимізованою  та забирати більше часу аніж треба.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Саме в цьому і є проблема, яка дослдіжується в даній статті. Проблема оптимізації внесення інформації в попередньо розроблену онтологію для подальшого аналізу та пошуку знань.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8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Аналіз останніх досліджень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На сьогодні протеже дозволяє використовувати плагіни. Серед них і OnTop - плагін, що дозволяє звязувати реляційну базу даних із онтлогією.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У разі, ж коли треба не лише звязати дані із онтологією, а перенести їх, є такі рішення (чи немає).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yellow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yellow"/>
        </w:rPr>
        <w:t xml:space="preserve">таким чином не можна ніяк занести дані в онтологію якимось шляхом окрім як вручну. 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pStyle w:val="608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yellow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yellow"/>
        </w:rPr>
        <w:t xml:space="preserve">постановка завдання 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Дослідити альтернативні методи внесення інформації в онтологію.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yellow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yellow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yellow"/>
        </w:rPr>
        <w:t xml:space="preserve">підрахувати кількість кліків, потрібних для створення обєкту в протеже і в моїй системі. 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8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Результати дослідження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овералл огляд  і фічі</w:t>
      </w:r>
      <w:r>
        <w:rPr>
          <w:rFonts w:ascii="Times New Roman" w:hAnsi="Times New Roman" w:cs="Times New Roman" w:eastAsia="Times New Roman"/>
          <w:sz w:val="28"/>
        </w:rPr>
      </w:r>
    </w:p>
    <w:p>
      <w:r/>
      <w:r/>
    </w:p>
    <w:p>
      <w:pPr>
        <w:rPr>
          <w:highlight w:val="none"/>
        </w:rPr>
      </w:pPr>
      <w:r>
        <w:rPr>
          <w:highlight w:val="yellow"/>
        </w:rPr>
        <w:t xml:space="preserve">основна думка - описати фічі протеже і онлайн протеже і мого додатку </w:t>
        <w:br/>
      </w:r>
      <w:r>
        <w:rPr>
          <w:highlight w:val="yellow"/>
        </w:rPr>
      </w:r>
      <w:r>
        <w:rPr>
          <w:highlight w:val="yellow"/>
        </w:rPr>
        <w:t xml:space="preserve">у мене їх небагато, але вони дуже корисні. </w:t>
      </w:r>
      <w:r>
        <w:rPr>
          <w:highlight w:val="yellow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yellow"/>
        </w:rPr>
      </w:pPr>
      <w:r>
        <w:rPr>
          <w:highlight w:val="yellow"/>
        </w:rPr>
        <w:t xml:space="preserve">у десктоп протеже є отакі фічі ..... 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 xml:space="preserve">у веб версії є отакі .... 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  <w:t xml:space="preserve">але у мене немає отаких але є отакі.... </w:t>
      </w:r>
      <w:r>
        <w:rPr>
          <w:highlight w:val="yellow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lang w:val="uk-UA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Була зроблена спроба створити реляційне представлення онтології та створити систему, що дозволяє працювати із даними в онтології у вигляді таблиць. Також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програмний продукт використовує ролі користувачів для підвищення безпеки доступу до даних. </w:t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lang w:val="uk-UA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Цими ролями є :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6"/>
        <w:numPr>
          <w:ilvl w:val="0"/>
          <w:numId w:val="6"/>
        </w:numPr>
        <w:ind w:lef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r_user (користувач із правом перегляду інформації);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6"/>
        <w:numPr>
          <w:ilvl w:val="0"/>
          <w:numId w:val="6"/>
        </w:numPr>
        <w:ind w:lef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rw_user (користувач із правом модифікації інформації);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6"/>
        <w:numPr>
          <w:ilvl w:val="0"/>
          <w:numId w:val="6"/>
        </w:numPr>
        <w:ind w:lef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admin (адміністратор системи).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Користувачі, що мають лише роль “r_user” можуть лише переглядати дані у вигляді таблиць і робити запити на мові SPARQL, що не модифікують дані.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Користувачі, що мають роль “rw_user” можуть , окрім дій, що є доступними для ролі “r_user”, також вводити і редагувати дані (створювати, редагувати і видаляти інстанси із онтологій).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Користувач із роллю “admin” має усі права, що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й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користувачі із попередніми ролями, плюс додаткові : завантажувати, вивантажувати та видаляти із системи файли із онтологіями (файли у форматі “.owl”).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Таким чнном ймовірність помилки, викликаної людським фактором знижається і підвищується безпека даних.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61883" cy="5006195"/>
                <wp:effectExtent l="0" t="0" r="0" b="0"/>
                <wp:docPr id="1" name="Рисунок 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561882" cy="5006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80.5pt;height:394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Рисунок 4.3 - Use-Cases розробленої системи</w:t>
      </w:r>
      <w:r>
        <w:rPr>
          <w:rFonts w:ascii="Times New Roman" w:hAnsi="Times New Roman" w:cs="Times New Roman" w:eastAsia="Times New Roman"/>
          <w:sz w:val="28"/>
        </w:rPr>
      </w:r>
      <w:r/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На основі розробленої діаграми прецедентів, був спроектований інтерфейс.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Таким чином веб-додаток складається із декількох сторінок: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6"/>
        <w:numPr>
          <w:ilvl w:val="0"/>
          <w:numId w:val="7"/>
        </w:numPr>
        <w:ind w:lef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головна;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6"/>
        <w:numPr>
          <w:ilvl w:val="0"/>
          <w:numId w:val="7"/>
        </w:numPr>
        <w:ind w:lef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сторінка із деревом класів (“Class Tree”);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6"/>
        <w:numPr>
          <w:ilvl w:val="0"/>
          <w:numId w:val="7"/>
        </w:numPr>
        <w:ind w:lef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сторінка для розробки запитів (“Query Page”);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6"/>
        <w:numPr>
          <w:ilvl w:val="0"/>
          <w:numId w:val="7"/>
        </w:numPr>
        <w:ind w:lef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сторінка для менеджменту онтологій (“Admin Page”).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Сторінка із деревом класів дозволяє переглядати класи, що є наявними у онтології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а також інстанси із онтології за класами або усі підряд. Ця сторінка також дозволяє створювати, редагувати та видаляти інстанси. Цю сторінку користувачі із різними ролями бачать по-різному. Так, наприклад, користува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ч, у якого є лише роль “r_user”,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не зможе зроби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ти ніяких дій, що змінять дані в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онтології. Він зможе лише переглядати дані.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Сторінка для розробки запитів складається із 2 панелей: для введення запиту і для перегляду ві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дповіді. Користувач, що має тільки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роль “r_user” зможе виконувати лише запити, що повертають дані, але не модифікують їх.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Сторінка для менеджменту онтологій доступна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лише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для користувачів із роллю “admin”. Тут є список усіх онтологій, що присутні у системі. Користувач може їх вивантажувати на робочу машину, редагувати і завантажувати назад. Також адміністратор може видаляти із системи старі онтології або версії онтологій.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Перш ніж роботу із системою зможуть почати кор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истувачі із ролями “r_user” та “rw_user” - адміністратор має імпортувати у систему онтології, із якими інші користувачі зможуть працювати (вводити дані та переглядати їх). </w:t>
      </w:r>
      <w:r>
        <w:rPr>
          <w:rFonts w:ascii="Times New Roman" w:hAnsi="Times New Roman" w:cs="Times New Roman" w:eastAsia="Times New Roman"/>
          <w:sz w:val="28"/>
          <w:lang w:val="uk-UA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Оскільки система задля простоти використання була реалізована лише із основними функ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ц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іями для редагування інстансів у онтології - у систему має бути імпортована онтологія із готовими класами і їх властивостями.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Це може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зробити лише адміністратор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на сторінці із назвою “Admin page” </w:t>
      </w:r>
      <w:r>
        <w:rPr>
          <w:rFonts w:ascii="Times New Roman" w:hAnsi="Times New Roman" w:cs="Times New Roman" w:eastAsia="Times New Roman"/>
          <w:sz w:val="28"/>
          <w:szCs w:val="28"/>
          <w:lang w:val="uk-UA" w:eastAsia="ru-RU"/>
        </w:rPr>
        <w:t xml:space="preserve">(рисунок 5.13)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На цій сторінці є таблиця із усіма онтологіями у системі і їх версіями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а також форма для завантаження нових онтологій або версій. Кожен файл, що є у таблиці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можна скачати на локальну машину, відредагувати (наприклад, додати класи, використовуючи професійне середовище розробки - Protege) і завантажити назад.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Таким чином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у системі реалізована функці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я контролю версій.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Непотрібні онтології або старі версії онтологій можуть бути видалені із системи.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02156" cy="3559207"/>
                <wp:effectExtent l="0" t="0" r="0" b="0"/>
                <wp:docPr id="2" name="Рисунок 1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02155" cy="3559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3.2pt;height:280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Рисунок 5.13 - Сторінка менеджменту онтологій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rPr>
          <w:highlight w:val="yellow"/>
        </w:rPr>
      </w:pPr>
      <w:r>
        <w:rPr>
          <w:highlight w:val="yellow"/>
          <w:lang w:val="uk-UA"/>
        </w:rPr>
        <w:t xml:space="preserve">основна думка, хоч і різонери не підтримуються, можна перевірити наприклад правильність даних кверею. може бути користним для аналітиків, що використовують цю мову і не повинні нічого редагувати </w:t>
      </w:r>
      <w:r>
        <w:rPr>
          <w:highlight w:val="yellow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Користувач системи із роллю, що передбачає лише перегляд даних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після авторизації може переглядати дані у формі таблиць, користуючись сторінкою із деревом класів.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Також може користуватись сторінкою для виконання запитів на мові SPARQL.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Також система дозволяє виконувати прості запити на мові запитів SPARQL. Підтримки різонерів іще немає.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Тому н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ажаль пошук знань у даній системі провести неможливо. Але якщо завдання передбачає створення великої кількості обєктів у онтології (наприклад занесення каталогу товарів електронного магазину) таку роботу можна простіше виконати паралельно в даній системі.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1_1297"/>
        <w:ind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32"/>
          <w:lang w:val="uk-UA"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3156686"/>
                <wp:effectExtent l="0" t="0" r="0" b="0"/>
                <wp:docPr id="3" name="Рисунок 3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000" cy="3156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7pt;height:248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32"/>
        </w:rPr>
      </w:r>
      <w:r/>
    </w:p>
    <w:p>
      <w:pPr>
        <w:pStyle w:val="1_1297"/>
        <w:ind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32"/>
          <w:lang w:val="uk-UA"/>
        </w:rPr>
        <w:t xml:space="preserve">Рисунок 5.31 - Результати виконання запиту</w:t>
      </w:r>
      <w:r>
        <w:rPr>
          <w:rFonts w:ascii="Times New Roman" w:hAnsi="Times New Roman" w:cs="Times New Roman" w:eastAsia="Times New Roman"/>
          <w:sz w:val="28"/>
          <w:szCs w:val="32"/>
        </w:rPr>
      </w:r>
      <w:r/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9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Опис сторінки із деревом класів</w:t>
      </w:r>
      <w:r>
        <w:rPr>
          <w:rFonts w:ascii="Times New Roman" w:hAnsi="Times New Roman" w:cs="Times New Roman" w:eastAsia="Times New Roman"/>
          <w:sz w:val="28"/>
        </w:rPr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головна думка - у мене створення інстансу проходить на одній формі. форма будується динамічно. на основі інформації про клас. </w:t>
      </w:r>
      <w:r>
        <w:rPr>
          <w:highlight w:val="yellow"/>
        </w:rPr>
      </w:r>
    </w:p>
    <w:p>
      <w:r/>
      <w:r/>
    </w:p>
    <w:p>
      <w:r/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Після того, як адміністратор системи завантажив у систему хоча б одну онтологію із класами і їх властивостями, користувачі із роллю “rw_user” можуть почати свою роботу - вносити інформацію у систему.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У даному списку містяться лише актуальні версії онтологій. Це означає, що, наприклад, якщо онтологія із назвою “test.owl” була декілька разів завантажена адміністратором і у списку усіх файлів вона з'являється декілька разів із номерами 1,2,3, і так далі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 то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у даному списку буде лише остання версія, що не має порядкового номеру. </w:t>
      </w:r>
      <w:r>
        <w:rPr>
          <w:rFonts w:ascii="Times New Roman" w:hAnsi="Times New Roman" w:cs="Times New Roman" w:eastAsia="Times New Roman"/>
          <w:sz w:val="28"/>
        </w:rPr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Таким чином людина. що не знайома із протеже та стандартом owl зможе без проблем працювати із даними в онтології так, наче це була б звичайна реляційна база даних.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Після наповнення онтології даними можна її викачати із системи і використовувати в інших системах для аналізу і пошуку знань уже із використанням різонерів.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Справа на сторінці для роботи із даними знаходиться дерево класів. Це дерево класів онтології, вибраної користувачем.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При натиску по класу зявляється таблиця із обєктами даного класу. Обєктом (інстансом) даного класу вважається будь який інстанс у якого є .....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Для того, яби створити новий інстанс даного класу , треба натиснути кнопку New....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При натиску система читає мета дані онтології (дерево класів і проперті, що асоційовані із цими класами) і тоді на основі інформації про клас будує форму для стоврення обєкту даного класу. У формі так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ож проводиться валідація (чи поле мандаторне чи ні) , для обджект пропертей створюється поле із випадаючим списком із усіма обєктами, що можуть бути обрані (список складається на основі інформації про пропертю і тип інстансів, на які вона може ссилатися).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Таким чином на одній формі можна заповнити усі поля обєкту. Це означає, що кількість мануальних дій. потрібних для створення і заповнення даних про один інстанс в онтології зменшується. І створення об’єктів в онтології стає більш прозорим.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Після то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го, як була вказана онтологія,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з якою хоче працювати користувач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- він може приступити до роботи - занесенню даних. </w:t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Даний функціонал знаходиться на сторінці “Class Tree” - сторінці із деревом класів. На цю сторінку можна перейти, натиснувши кнопку “Class Tree” на головній панелі сайту. </w:t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tabs>
          <w:tab w:val="left" w:pos="7406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Дана сторінка складається із двох частин : панелі із деревом класів онто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логії і панелі для відображення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інстансів онтології (рисунок 5.19). </w:t>
      </w:r>
      <w:r>
        <w:rPr>
          <w:rFonts w:ascii="Times New Roman" w:hAnsi="Times New Roman" w:cs="Times New Roman" w:eastAsia="Times New Roman"/>
          <w:sz w:val="28"/>
          <w:lang w:val="uk-UA"/>
        </w:rPr>
        <w:tab/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Кореневим класом кожної онтології є “Root c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lass”. Якщо у класу є підкласи,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біля його назви є стрілочка-кнопка, за допомогою якої можна розгорнути клас для перегляду його підкласів. Таким чином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 можна переглянути всі класи, що є в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обраній онтології (рисунок 5.20).</w:t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Таблиця із інстансами за замовч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уванням показує лише 2 стовпчики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 що є стандартними для кожного класу і інстансу - назву, що є частиною URI, та стовпчик із доступними діями. </w:t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Були реалізовані такі режими перегляду інстанів - із використанням наслідування і без.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Один із них дозволяє переглядати лише інстанси саме обраного класу.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Інший що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дозволяє переглядати інст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анси обраного класу так само, як і інстанси його підкласів.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Система також дозволяє налаштувати проперті, відображені в таблиці (також використовуючи інформацію про класи і їх проперті).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За замовчуванням таблиця має лише 2 стов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п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чики - назву інстансу, щ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о є унікальним ідентифікатором в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онтології і доступні дії.  </w:t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Для кожного класу також є набір унікальних властивостей, що доступні лише для нього.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83272"/>
                <wp:effectExtent l="0" t="0" r="0" b="0"/>
                <wp:docPr id="4" name="Рисунок 2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583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82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Рисунок 5.24 - Відображення додаткових стовпців у для таблиць інстансів</w:t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Коли на панелі класів є обраний якийсь клас - на панелі із таблицею інстансів з'являється кнопка для створення нового інстансу обраного класу. Ця кнопка доступна лише для ролей “admin” та “rw_user” і лише якщо обраний не кореневий клас (інстанс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якого створити неможливо).</w:t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Після кліку по цій кнопці з'являється діалог для створення інстансу із усіма потрібними полями. </w:t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Діалог складається із одного головного поля - назви інстансу та полів для усіх властивостей, що є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у класу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 інстанс якого користувач намагається створити.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Якщо к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лас має додаткові властивості,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поля для них з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’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являться у формі створення інстансу. Наприклад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клас показник кафедри має такі властивості : посилання на кафедру, значення (число), коментар (вільний текст), рік (дата). Якщо властивість є типу “посилання”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то поле дозволить користувачеві обрати інстанс із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можливих. На даному скріншоті видно, кафедру можна в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ибрати серед усіх кафедр, що є в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онтології (для прикладу у систему була додана лише одна кафедра - АПЕПС) (рисунок 5.28). </w:t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64908" cy="3627629"/>
                <wp:effectExtent l="0" t="0" r="0" b="0"/>
                <wp:docPr id="5" name="Рисунок 2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64906" cy="3627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06.7pt;height:285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Рисунок 5.28 - Вказування значення властивості типу посилання </w:t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32"/>
          <w:lang w:val="uk-UA"/>
        </w:rPr>
        <w:t xml:space="preserve">Усі створені інстанси можна редагувати або видаляти (ці дії теж доступні лише для користувачів із ролями “admin” та “rw_user”) (рисунок 5.29).</w:t>
      </w:r>
      <w:r>
        <w:rPr>
          <w:rFonts w:ascii="Times New Roman" w:hAnsi="Times New Roman" w:cs="Times New Roman" w:eastAsia="Times New Roman"/>
          <w:sz w:val="28"/>
          <w:szCs w:val="32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08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Висновки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Використання розробленої системи значно зменшує час, потрібний для ознайомлення із онтологіями і сте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пінь входження. Інтерфейс є простим. Система дозволяє працювати одночасно над однією онтологією в онлайн режимі із різних пристроїв. Також система дозволяє збільшити надійність даних, адже онтологія зберігається на сервері а не на персональному компютері.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Оскільки в системі передбачені різні ролі і степені доступу . система дозволяє підвищити степінь надійності та попередити помилки.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8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Джерела інформації (30 штук)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https://github.com/ontop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https://www.w3.org/2001/sw/wiki/Ontop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https://link.springer.com/chapter/10.1007/978-3-642-41335-3_35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https://link.springer.com/chapter/10.1007/978-3-662-45495-4_6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https://citeseerx.ist.psu.edu/viewdoc/download?doi=10.1.1.401.7458&amp;rep=rep1&amp;type=pdf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https://vern.pw/1608881033.pdf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https://link.springer.com/chapter/10.1007/978-3-540-39964-3_54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https://link.springer.com/chapter/10.1007/11595014_22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https://corais.org/sites/default/files/ontology_development_101_aguide_to_creating_your_first_ontology.pdf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отут порівняння  різних тулів для роботи із онтологіями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https://citeseerx.ist.psu.edu/viewdoc/download?doi=10.1.1.222.3953&amp;rep=rep1&amp;type=pdf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https://www.researchgate.net/profile/Thabet_Slimani1/publication/288258366_Ontology_Development_A_Comparing_Study_on_Tools_Languages_and_Formalisms/links/56d1369608ae85c823487dc6.pdf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ttps://watermark.silverchair.com/btg194.pdf?token=AQECAHi208BE49Ooan9kkhW_Ercy7Dm3ZL_9Cf3qfKAc485ysgAAAr4wggK6BgkqhkiG9w0BBwagggKrMIICpwIBADCCAqAGCSqGSIb3DQEHATAeBglghkgBZQMEAS4wEQQMMDX9t7F8ZendkVjIAgEQgIICcfrNN05TQWILVLLeW2dr_cS07TfSN0qn7iUSFn3MGPtnkGrY-k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z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CvevVULRAQXOEBlW8fGMC7dIoyh6Z5Rgo0h3VDLBbZGBLlX3a93UJyZZn3N3XmAK-vIafqtrAlDYuuTtey53LlSvZ7T0Hf0HLWSJ3SsWsimBiL9UkHduzvFZMGQneh2NpKLp6Rd1vQ6djTicAYEwoV6HuOHDbyGpMT1_UyNsn1Dd1fYlRGt3Fdzp-fVH_FHb-2z7rteBvPapKCh30Zu8PuTM-Nl2SfkAEqksQ3hq4C3U5-CHJQ2SyGQyRLvrDt3h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B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Dtgv5LRe-VL1nh4AuAWuaNbkkvT24lBljgrylh1FqW3Kdl-mgzkVNSmBTtkAY513rcR7rHbWwOfjDNLk-qR8cYG8Zof9E78_Rrw1kWmsEueZV9itqMrA5K-A1B47EJFzfY1j4ByPvDo1VAy6Tp8uC6rGCJLsFYuFX2uC2SCg9XXUALr7xMf6f4nhinSVTUCv3fENa-G_ga1nT9exGcmFwY84LsQtubuwogYgRKO9fOqcRgqOmpXM6VkrVkLRFrh4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8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3O2hXw-AL92V4835OYuuSEbVKiIjmgwjZZuaVDvumkfHr8RenjxuOQ8O6CcVZWT2FwNOm2H6PHFSxd6auNpIvSXwaw-ipxKm0aIyPC34gcXxTOZXz21jyW-0CHRXrtoqM4fiBREyHnYo51BePdNP-_dSwZ_JeDB4JCXVZFex7gurBnTHZUeMj6koYzbHzQ3p_KNtRVZ_SspFpqlK_LqsgbAsc03VnykDDPVpdtQ6s3L7905aOIuavaminejkWkGQ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5XC7TKWIMdtiPw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7">
    <w:name w:val="Heading 1 Char"/>
    <w:link w:val="608"/>
    <w:uiPriority w:val="9"/>
    <w:rPr>
      <w:rFonts w:ascii="Arial" w:hAnsi="Arial" w:cs="Arial" w:eastAsia="Arial"/>
      <w:sz w:val="40"/>
      <w:szCs w:val="40"/>
    </w:rPr>
  </w:style>
  <w:style w:type="character" w:styleId="448">
    <w:name w:val="Heading 2 Char"/>
    <w:link w:val="609"/>
    <w:uiPriority w:val="9"/>
    <w:rPr>
      <w:rFonts w:ascii="Arial" w:hAnsi="Arial" w:cs="Arial" w:eastAsia="Arial"/>
      <w:sz w:val="34"/>
    </w:rPr>
  </w:style>
  <w:style w:type="character" w:styleId="449">
    <w:name w:val="Heading 3 Char"/>
    <w:link w:val="610"/>
    <w:uiPriority w:val="9"/>
    <w:rPr>
      <w:rFonts w:ascii="Arial" w:hAnsi="Arial" w:cs="Arial" w:eastAsia="Arial"/>
      <w:sz w:val="30"/>
      <w:szCs w:val="30"/>
    </w:rPr>
  </w:style>
  <w:style w:type="character" w:styleId="450">
    <w:name w:val="Heading 4 Char"/>
    <w:link w:val="611"/>
    <w:uiPriority w:val="9"/>
    <w:rPr>
      <w:rFonts w:ascii="Arial" w:hAnsi="Arial" w:cs="Arial" w:eastAsia="Arial"/>
      <w:b/>
      <w:bCs/>
      <w:sz w:val="26"/>
      <w:szCs w:val="26"/>
    </w:rPr>
  </w:style>
  <w:style w:type="character" w:styleId="451">
    <w:name w:val="Heading 5 Char"/>
    <w:link w:val="612"/>
    <w:uiPriority w:val="9"/>
    <w:rPr>
      <w:rFonts w:ascii="Arial" w:hAnsi="Arial" w:cs="Arial" w:eastAsia="Arial"/>
      <w:b/>
      <w:bCs/>
      <w:sz w:val="24"/>
      <w:szCs w:val="24"/>
    </w:rPr>
  </w:style>
  <w:style w:type="character" w:styleId="452">
    <w:name w:val="Heading 6 Char"/>
    <w:link w:val="613"/>
    <w:uiPriority w:val="9"/>
    <w:rPr>
      <w:rFonts w:ascii="Arial" w:hAnsi="Arial" w:cs="Arial" w:eastAsia="Arial"/>
      <w:b/>
      <w:bCs/>
      <w:sz w:val="22"/>
      <w:szCs w:val="22"/>
    </w:rPr>
  </w:style>
  <w:style w:type="character" w:styleId="453">
    <w:name w:val="Heading 7 Char"/>
    <w:link w:val="6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4">
    <w:name w:val="Heading 8 Char"/>
    <w:link w:val="615"/>
    <w:uiPriority w:val="9"/>
    <w:rPr>
      <w:rFonts w:ascii="Arial" w:hAnsi="Arial" w:cs="Arial" w:eastAsia="Arial"/>
      <w:i/>
      <w:iCs/>
      <w:sz w:val="22"/>
      <w:szCs w:val="22"/>
    </w:rPr>
  </w:style>
  <w:style w:type="character" w:styleId="455">
    <w:name w:val="Heading 9 Char"/>
    <w:link w:val="616"/>
    <w:uiPriority w:val="9"/>
    <w:rPr>
      <w:rFonts w:ascii="Arial" w:hAnsi="Arial" w:cs="Arial" w:eastAsia="Arial"/>
      <w:i/>
      <w:iCs/>
      <w:sz w:val="21"/>
      <w:szCs w:val="21"/>
    </w:rPr>
  </w:style>
  <w:style w:type="character" w:styleId="456">
    <w:name w:val="Title Char"/>
    <w:link w:val="625"/>
    <w:uiPriority w:val="10"/>
    <w:rPr>
      <w:sz w:val="48"/>
      <w:szCs w:val="48"/>
    </w:rPr>
  </w:style>
  <w:style w:type="character" w:styleId="457">
    <w:name w:val="Subtitle Char"/>
    <w:link w:val="623"/>
    <w:uiPriority w:val="11"/>
    <w:rPr>
      <w:sz w:val="24"/>
      <w:szCs w:val="24"/>
    </w:rPr>
  </w:style>
  <w:style w:type="character" w:styleId="458">
    <w:name w:val="Quote Char"/>
    <w:link w:val="622"/>
    <w:uiPriority w:val="29"/>
    <w:rPr>
      <w:i/>
    </w:rPr>
  </w:style>
  <w:style w:type="character" w:styleId="459">
    <w:name w:val="Intense Quote Char"/>
    <w:link w:val="624"/>
    <w:uiPriority w:val="30"/>
    <w:rPr>
      <w:i/>
    </w:rPr>
  </w:style>
  <w:style w:type="character" w:styleId="460">
    <w:name w:val="Header Char"/>
    <w:link w:val="620"/>
    <w:uiPriority w:val="99"/>
  </w:style>
  <w:style w:type="character" w:styleId="461">
    <w:name w:val="Footer Char"/>
    <w:link w:val="619"/>
    <w:uiPriority w:val="99"/>
  </w:style>
  <w:style w:type="paragraph" w:styleId="462">
    <w:name w:val="Caption"/>
    <w:basedOn w:val="607"/>
    <w:next w:val="6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3">
    <w:name w:val="Caption Char"/>
    <w:basedOn w:val="462"/>
    <w:link w:val="619"/>
    <w:uiPriority w:val="99"/>
  </w:style>
  <w:style w:type="table" w:styleId="464">
    <w:name w:val="Table Grid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5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6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7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8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69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1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3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4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6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98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99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0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1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2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3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6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7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08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09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0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1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2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3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28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29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0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1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2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3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4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9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0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6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7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58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59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0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1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2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3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4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5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6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7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68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69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0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1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2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3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4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5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6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4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5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6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7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88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89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0">
    <w:name w:val="Hyperlink"/>
    <w:uiPriority w:val="99"/>
    <w:unhideWhenUsed/>
    <w:rPr>
      <w:color w:val="0000FF" w:themeColor="hyperlink"/>
      <w:u w:val="single"/>
    </w:rPr>
  </w:style>
  <w:style w:type="paragraph" w:styleId="591">
    <w:name w:val="footnote text"/>
    <w:basedOn w:val="607"/>
    <w:link w:val="592"/>
    <w:uiPriority w:val="99"/>
    <w:semiHidden/>
    <w:unhideWhenUsed/>
    <w:rPr>
      <w:sz w:val="18"/>
    </w:rPr>
    <w:pPr>
      <w:spacing w:lineRule="auto" w:line="240" w:after="40"/>
    </w:pPr>
  </w:style>
  <w:style w:type="character" w:styleId="592">
    <w:name w:val="Footnote Text Char"/>
    <w:link w:val="591"/>
    <w:uiPriority w:val="99"/>
    <w:rPr>
      <w:sz w:val="18"/>
    </w:rPr>
  </w:style>
  <w:style w:type="character" w:styleId="593">
    <w:name w:val="footnote reference"/>
    <w:uiPriority w:val="99"/>
    <w:unhideWhenUsed/>
    <w:rPr>
      <w:vertAlign w:val="superscript"/>
    </w:rPr>
  </w:style>
  <w:style w:type="paragraph" w:styleId="594">
    <w:name w:val="endnote text"/>
    <w:basedOn w:val="607"/>
    <w:link w:val="595"/>
    <w:uiPriority w:val="99"/>
    <w:semiHidden/>
    <w:unhideWhenUsed/>
    <w:rPr>
      <w:sz w:val="20"/>
    </w:rPr>
    <w:pPr>
      <w:spacing w:lineRule="auto" w:line="240" w:after="0"/>
    </w:pPr>
  </w:style>
  <w:style w:type="character" w:styleId="595">
    <w:name w:val="Endnote Text Char"/>
    <w:link w:val="594"/>
    <w:uiPriority w:val="99"/>
    <w:rPr>
      <w:sz w:val="20"/>
    </w:rPr>
  </w:style>
  <w:style w:type="character" w:styleId="596">
    <w:name w:val="endnote reference"/>
    <w:uiPriority w:val="99"/>
    <w:semiHidden/>
    <w:unhideWhenUsed/>
    <w:rPr>
      <w:vertAlign w:val="superscript"/>
    </w:rPr>
  </w:style>
  <w:style w:type="paragraph" w:styleId="597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598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599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600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601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602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603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604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605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606">
    <w:name w:val="TOC Heading"/>
    <w:uiPriority w:val="39"/>
    <w:unhideWhenUsed/>
  </w:style>
  <w:style w:type="paragraph" w:styleId="607" w:default="1">
    <w:name w:val="Normal"/>
    <w:qFormat/>
  </w:style>
  <w:style w:type="paragraph" w:styleId="608">
    <w:name w:val="Heading 1"/>
    <w:basedOn w:val="607"/>
    <w:next w:val="607"/>
    <w:qFormat/>
    <w:uiPriority w:val="9"/>
    <w:rPr>
      <w:rFonts w:ascii="Arial" w:hAnsi="Arial" w:cs="Arial" w:eastAsia="Arial"/>
      <w:b/>
      <w:bCs/>
      <w:color w:val="000000" w:themeColor="text1"/>
      <w:sz w:val="28"/>
      <w:szCs w:val="48"/>
    </w:rPr>
    <w:pPr>
      <w:keepLines/>
      <w:keepNext/>
      <w:spacing w:after="0" w:before="480"/>
      <w:outlineLvl w:val="0"/>
    </w:pPr>
  </w:style>
  <w:style w:type="paragraph" w:styleId="609">
    <w:name w:val="Heading 2"/>
    <w:basedOn w:val="607"/>
    <w:next w:val="6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0">
    <w:name w:val="Heading 3"/>
    <w:basedOn w:val="607"/>
    <w:next w:val="6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1">
    <w:name w:val="Heading 4"/>
    <w:basedOn w:val="607"/>
    <w:next w:val="6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2">
    <w:name w:val="Heading 5"/>
    <w:basedOn w:val="607"/>
    <w:next w:val="6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3">
    <w:name w:val="Heading 6"/>
    <w:basedOn w:val="607"/>
    <w:next w:val="6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4">
    <w:name w:val="Heading 7"/>
    <w:basedOn w:val="607"/>
    <w:next w:val="6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5">
    <w:name w:val="Heading 8"/>
    <w:basedOn w:val="607"/>
    <w:next w:val="6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6">
    <w:name w:val="Heading 9"/>
    <w:basedOn w:val="607"/>
    <w:next w:val="6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8" w:default="1">
    <w:name w:val="No List"/>
    <w:uiPriority w:val="99"/>
    <w:semiHidden/>
    <w:unhideWhenUsed/>
  </w:style>
  <w:style w:type="paragraph" w:styleId="619">
    <w:name w:val="Foot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0">
    <w:name w:val="Head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1">
    <w:name w:val="No Spacing"/>
    <w:qFormat/>
    <w:uiPriority w:val="1"/>
    <w:pPr>
      <w:spacing w:lineRule="auto" w:line="240" w:after="0"/>
    </w:pPr>
  </w:style>
  <w:style w:type="paragraph" w:styleId="622">
    <w:name w:val="Quote"/>
    <w:basedOn w:val="607"/>
    <w:next w:val="6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3">
    <w:name w:val="Subtitle"/>
    <w:basedOn w:val="607"/>
    <w:next w:val="6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4">
    <w:name w:val="Intense Quote"/>
    <w:basedOn w:val="607"/>
    <w:next w:val="6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5">
    <w:name w:val="Title"/>
    <w:basedOn w:val="607"/>
    <w:next w:val="6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6">
    <w:name w:val="List Paragraph"/>
    <w:basedOn w:val="607"/>
    <w:qFormat/>
    <w:uiPriority w:val="34"/>
    <w:pPr>
      <w:contextualSpacing w:val="true"/>
      <w:ind w:left="720"/>
    </w:pPr>
  </w:style>
  <w:style w:type="character" w:styleId="627" w:default="1">
    <w:name w:val="Default Paragraph Font"/>
    <w:uiPriority w:val="1"/>
    <w:semiHidden/>
    <w:unhideWhenUsed/>
  </w:style>
  <w:style w:type="paragraph" w:styleId="1_1298" w:customStyle="1">
    <w:name w:val="Header 3"/>
    <w:basedOn w:val="676"/>
    <w:next w:val="673"/>
    <w:link w:val="858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2"/>
      <w:highlight w:val="none"/>
      <w:u w:val="none"/>
      <w:vertAlign w:val="baseline"/>
      <w:rtl w:val="false"/>
      <w:cs w:val="false"/>
      <w:lang w:val="uk-UA" w:bidi="ar-SA" w:eastAsia="ru-RU"/>
    </w:rPr>
    <w:pPr>
      <w:contextualSpacing w:val="false"/>
      <w:ind w:left="0" w:right="0" w:firstLine="709"/>
      <w:jc w:val="left"/>
      <w:keepLines w:val="false"/>
      <w:keepNext/>
      <w:pageBreakBefore w:val="false"/>
      <w:spacing w:lineRule="auto" w:line="36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2"/>
      <w:suppressLineNumbers w:val="0"/>
    </w:pPr>
  </w:style>
  <w:style w:type="paragraph" w:styleId="1_1297" w:customStyle="1">
    <w:name w:val="Звичайни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2"/>
      <w:highlight w:val="none"/>
      <w:u w:val="none"/>
      <w:vertAlign w:val="baseline"/>
      <w:rtl w:val="false"/>
      <w:cs w:val="false"/>
      <w:lang w:val="uk-UA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2021-02-05T08:47:31Z</dcterms:modified>
</cp:coreProperties>
</file>