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AdvTimes" w:ascii="Palatino Linotype" w:hAnsi="Palatino Linotype"/>
          <w:sz w:val="20"/>
          <w:szCs w:val="20"/>
          <w:shd w:fill="FFFF00" w:val="clear"/>
          <w:lang w:val="en-US"/>
        </w:rPr>
        <w:t xml:space="preserve"> </w:t>
      </w:r>
      <w:r>
        <w:rPr>
          <w:rFonts w:cs="AdvTimes" w:ascii="Palatino Linotype" w:hAnsi="Palatino Linotype"/>
          <w:sz w:val="20"/>
          <w:szCs w:val="20"/>
          <w:shd w:fill="FFFF00" w:val="clear"/>
          <w:lang w:val="en-US"/>
        </w:rPr>
        <w:t>1. min. split (stem) Nautiloidea – Coleoidea (Bactritoidea, Ammonoidea): (step: sphaerical protoconch?)</w:t>
      </w:r>
    </w:p>
    <w:p>
      <w:pPr>
        <w:pStyle w:val="Normal"/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AdvTimes" w:ascii="Palatino Linotype" w:hAnsi="Palatino Linotype"/>
          <w:i/>
          <w:iCs/>
          <w:sz w:val="20"/>
          <w:szCs w:val="20"/>
          <w:shd w:fill="FFFF00" w:val="clear"/>
          <w:lang w:val="en-US"/>
        </w:rPr>
        <w:t>Bactrites</w:t>
      </w:r>
      <w:r>
        <w:rPr>
          <w:rFonts w:cs="AdvTimes" w:ascii="Palatino Linotype" w:hAnsi="Palatino Linotype"/>
          <w:sz w:val="20"/>
          <w:szCs w:val="20"/>
          <w:shd w:fill="FFFF00" w:val="clear"/>
          <w:lang w:val="en-US"/>
        </w:rPr>
        <w:t>, Early Devonian (earliest Emsian): 410my</w:t>
      </w:r>
    </w:p>
    <w:p>
      <w:pPr>
        <w:pStyle w:val="Normal"/>
        <w:spacing w:lineRule="auto" w:line="240" w:before="0" w:after="0"/>
        <w:rPr>
          <w:rFonts w:ascii="Palatino Linotype" w:hAnsi="Palatino Linotype" w:cs="AdvTimes"/>
          <w:sz w:val="20"/>
          <w:szCs w:val="20"/>
          <w:lang w:val="en-US"/>
        </w:rPr>
      </w:pPr>
      <w:r>
        <w:rPr>
          <w:rFonts w:cs="AdvTimes" w:ascii="Palatino Linotype" w:hAnsi="Palatino Linotype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Palatino Linotype" w:hAnsi="Palatino Linotype" w:cs="AdvTimes"/>
          <w:sz w:val="20"/>
          <w:szCs w:val="20"/>
          <w:lang w:val="en-US"/>
        </w:rPr>
      </w:pPr>
      <w:r>
        <w:rPr>
          <w:rFonts w:cs="AdvTimes" w:ascii="Palatino Linotype" w:hAnsi="Palatino Linotype"/>
          <w:sz w:val="20"/>
          <w:szCs w:val="20"/>
          <w:lang w:val="en-US"/>
        </w:rPr>
        <w:t>2. min. split (stem) Coleoidea  –  crown Coleoidea: (Hematitida, Donovaniconida) (step: internal shell)</w:t>
      </w:r>
    </w:p>
    <w:p>
      <w:pPr>
        <w:pStyle w:val="Normal"/>
        <w:spacing w:lineRule="auto" w:line="240" w:before="0" w:after="0"/>
        <w:rPr/>
      </w:pPr>
      <w:r>
        <w:rPr>
          <w:rFonts w:cs="AdvTimes" w:ascii="Palatino Linotype" w:hAnsi="Palatino Linotype"/>
          <w:i/>
          <w:iCs/>
          <w:sz w:val="20"/>
          <w:szCs w:val="20"/>
          <w:lang w:val="en-US"/>
        </w:rPr>
        <w:t>Hematites barbarae</w:t>
      </w:r>
      <w:r>
        <w:rPr>
          <w:rFonts w:cs="AdvTimes" w:ascii="Palatino Linotype" w:hAnsi="Palatino Linotype"/>
          <w:sz w:val="20"/>
          <w:szCs w:val="20"/>
          <w:lang w:val="en-US"/>
        </w:rPr>
        <w:t xml:space="preserve"> – upper Lower Carboniferous (Serpukhovian) - 330my</w:t>
      </w:r>
    </w:p>
    <w:p>
      <w:pPr>
        <w:pStyle w:val="Normal"/>
        <w:spacing w:lineRule="auto" w:line="240" w:before="0" w:after="0"/>
        <w:rPr>
          <w:rFonts w:ascii="Palatino Linotype" w:hAnsi="Palatino Linotype" w:cs="AdvTimes"/>
          <w:sz w:val="20"/>
          <w:szCs w:val="20"/>
          <w:lang w:val="en-US"/>
        </w:rPr>
      </w:pPr>
      <w:r>
        <w:rPr>
          <w:rFonts w:cs="AdvTimes" w:ascii="Palatino Linotype" w:hAnsi="Palatino Linotype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Palatino Linotype" w:hAnsi="Palatino Linotype" w:cs="AdvTimes"/>
          <w:sz w:val="20"/>
          <w:szCs w:val="20"/>
          <w:lang w:val="en-US"/>
        </w:rPr>
      </w:pPr>
      <w:r>
        <w:rPr>
          <w:rFonts w:cs="AdvTimes" w:ascii="Palatino Linotype" w:hAnsi="Palatino Linotype"/>
          <w:sz w:val="20"/>
          <w:szCs w:val="20"/>
          <w:lang w:val="en-US"/>
        </w:rPr>
        <w:t>3. min. split crown Coleoidea – stem Neocoleoidea (step: reduction of ventral shell wall= development of proostracum))</w:t>
      </w:r>
    </w:p>
    <w:p>
      <w:pPr>
        <w:pStyle w:val="Normal"/>
        <w:spacing w:lineRule="auto" w:line="240" w:before="0" w:after="0"/>
        <w:rPr>
          <w:rFonts w:ascii="Palatino Linotype" w:hAnsi="Palatino Linotype" w:cs="AdvTimes"/>
          <w:sz w:val="20"/>
          <w:szCs w:val="20"/>
          <w:lang w:val="en-US"/>
        </w:rPr>
      </w:pPr>
      <w:r>
        <w:rPr>
          <w:rFonts w:cs="AdvTimes" w:ascii="Palatino Linotype" w:hAnsi="Palatino Linotype"/>
          <w:sz w:val="20"/>
          <w:szCs w:val="20"/>
          <w:lang w:val="en-US"/>
        </w:rPr>
        <w:t>Permoteuthis (Phragmoteuthida) – Latest Permian (Changhsingian) - 254my</w:t>
      </w:r>
    </w:p>
    <w:p>
      <w:pPr>
        <w:pStyle w:val="Normal"/>
        <w:spacing w:lineRule="auto" w:line="240" w:before="0" w:after="0"/>
        <w:rPr>
          <w:rFonts w:ascii="Palatino Linotype" w:hAnsi="Palatino Linotype" w:cs="AdvTimes"/>
          <w:sz w:val="20"/>
          <w:szCs w:val="20"/>
          <w:lang w:val="en-US"/>
        </w:rPr>
      </w:pPr>
      <w:r>
        <w:rPr>
          <w:rFonts w:cs="AdvTimes" w:ascii="Palatino Linotype" w:hAnsi="Palatino Linotype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AdvTimes" w:ascii="Palatino Linotype" w:hAnsi="Palatino Linotype"/>
          <w:sz w:val="20"/>
          <w:szCs w:val="20"/>
          <w:lang w:val="en-US"/>
        </w:rPr>
        <w:t xml:space="preserve">4. min. split </w:t>
      </w:r>
      <w:r>
        <w:rPr>
          <w:rFonts w:cs="AdvTimes" w:ascii="Palatino Linotype" w:hAnsi="Palatino Linotype"/>
          <w:color w:val="00A933"/>
          <w:sz w:val="20"/>
          <w:szCs w:val="20"/>
          <w:lang w:val="en-US"/>
        </w:rPr>
        <w:t>stem Octobrachia</w:t>
      </w:r>
      <w:r>
        <w:rPr>
          <w:rFonts w:cs="AdvTimes" w:ascii="Palatino Linotype" w:hAnsi="Palatino Linotype"/>
          <w:sz w:val="20"/>
          <w:szCs w:val="20"/>
          <w:lang w:val="en-US"/>
        </w:rPr>
        <w:t xml:space="preserve"> – </w:t>
      </w:r>
      <w:r>
        <w:rPr>
          <w:rFonts w:cs="AdvTimes" w:ascii="Palatino Linotype" w:hAnsi="Palatino Linotype"/>
          <w:color w:val="FF8000"/>
          <w:sz w:val="20"/>
          <w:szCs w:val="20"/>
          <w:lang w:val="en-US"/>
        </w:rPr>
        <w:t xml:space="preserve">stem Decabrachia </w:t>
      </w:r>
      <w:r>
        <w:rPr>
          <w:rFonts w:cs="AdvTimes" w:ascii="Palatino Linotype" w:hAnsi="Palatino Linotype"/>
          <w:sz w:val="20"/>
          <w:szCs w:val="20"/>
          <w:lang w:val="en-US"/>
        </w:rPr>
        <w:t xml:space="preserve">(step: development of octobrachian gladius, red. </w:t>
      </w:r>
      <w:r>
        <w:rPr>
          <w:rFonts w:eastAsia="Calibri" w:cs="AdvTimes" w:ascii="Palatino Linotype" w:hAnsi="Palatino Linotype" w:eastAsiaTheme="minorHAnsi"/>
          <w:color w:val="auto"/>
          <w:kern w:val="0"/>
          <w:sz w:val="20"/>
          <w:szCs w:val="20"/>
          <w:lang w:val="en-US" w:eastAsia="en-US" w:bidi="ar-SA"/>
        </w:rPr>
        <w:t>o</w:t>
      </w:r>
      <w:r>
        <w:rPr>
          <w:rFonts w:cs="AdvTimes" w:ascii="Palatino Linotype" w:hAnsi="Palatino Linotype"/>
          <w:sz w:val="20"/>
          <w:szCs w:val="20"/>
          <w:lang w:val="en-US"/>
        </w:rPr>
        <w:t>f 2</w:t>
      </w:r>
      <w:r>
        <w:rPr>
          <w:rFonts w:cs="AdvTimes" w:ascii="Palatino Linotype" w:hAnsi="Palatino Linotype"/>
          <w:sz w:val="20"/>
          <w:szCs w:val="20"/>
          <w:vertAlign w:val="superscript"/>
          <w:lang w:val="en-US"/>
        </w:rPr>
        <w:t>nd</w:t>
      </w:r>
      <w:r>
        <w:rPr>
          <w:rFonts w:cs="AdvTimes" w:ascii="Palatino Linotype" w:hAnsi="Palatino Linotype"/>
          <w:sz w:val="20"/>
          <w:szCs w:val="20"/>
          <w:lang w:val="en-US"/>
        </w:rPr>
        <w:t xml:space="preserve"> armpair)</w:t>
      </w:r>
    </w:p>
    <w:p>
      <w:pPr>
        <w:pStyle w:val="Normal"/>
        <w:spacing w:lineRule="auto" w:line="240" w:before="0" w:after="0"/>
        <w:rPr/>
      </w:pPr>
      <w:r>
        <w:rPr>
          <w:rFonts w:cs="AdvTimes" w:ascii="Palatino Linotype" w:hAnsi="Palatino Linotype"/>
          <w:i/>
          <w:iCs/>
          <w:sz w:val="20"/>
          <w:szCs w:val="20"/>
          <w:lang w:val="en-US"/>
        </w:rPr>
        <w:t>Germanoteuthis donai</w:t>
      </w:r>
      <w:r>
        <w:rPr>
          <w:rFonts w:cs="AdvTimes" w:ascii="Palatino Linotype" w:hAnsi="Palatino Linotype"/>
          <w:sz w:val="20"/>
          <w:szCs w:val="20"/>
          <w:lang w:val="en-US"/>
        </w:rPr>
        <w:t xml:space="preserve"> (stem Octobrachia) – middle Triassic (lower Ladinian) - 240my</w:t>
      </w:r>
    </w:p>
    <w:p>
      <w:pPr>
        <w:pStyle w:val="Normal"/>
        <w:spacing w:lineRule="auto" w:line="240" w:before="0" w:after="0"/>
        <w:rPr>
          <w:rFonts w:ascii="Palatino Linotype" w:hAnsi="Palatino Linotype" w:cs="AdvTimes"/>
          <w:sz w:val="20"/>
          <w:szCs w:val="20"/>
          <w:lang w:val="en-US"/>
        </w:rPr>
      </w:pPr>
      <w:r>
        <w:rPr>
          <w:rFonts w:cs="AdvTimes" w:ascii="Palatino Linotype" w:hAnsi="Palatino Linotype"/>
          <w:i/>
          <w:iCs/>
          <w:sz w:val="20"/>
          <w:szCs w:val="20"/>
          <w:lang w:val="en-US"/>
        </w:rPr>
        <w:t>Tohokubelus</w:t>
      </w:r>
      <w:r>
        <w:rPr>
          <w:rFonts w:cs="AdvTimes" w:ascii="Palatino Linotype" w:hAnsi="Palatino Linotype"/>
          <w:sz w:val="20"/>
          <w:szCs w:val="20"/>
          <w:lang w:val="en-US"/>
        </w:rPr>
        <w:t>:(</w:t>
      </w:r>
      <w:r>
        <w:rPr>
          <w:rFonts w:eastAsia="Calibri" w:cs="AdvTimes" w:ascii="Palatino Linotype" w:hAnsi="Palatino Linotype" w:eastAsiaTheme="minorHAnsi"/>
          <w:color w:val="auto"/>
          <w:kern w:val="0"/>
          <w:sz w:val="20"/>
          <w:szCs w:val="20"/>
          <w:lang w:val="en-US" w:eastAsia="en-US" w:bidi="ar-SA"/>
        </w:rPr>
        <w:t>stem Decabrachia: Belemnitida) – late Early Triassic (Olenekian) - 250my</w:t>
      </w:r>
    </w:p>
    <w:p>
      <w:pPr>
        <w:pStyle w:val="Normal"/>
        <w:spacing w:lineRule="auto" w:line="240" w:before="0" w:after="0"/>
        <w:rPr>
          <w:rFonts w:ascii="Palatino Linotype" w:hAnsi="Palatino Linotype" w:cs="AdvTimes"/>
          <w:sz w:val="20"/>
          <w:szCs w:val="20"/>
          <w:lang w:val="en-US"/>
        </w:rPr>
      </w:pPr>
      <w:r>
        <w:rPr>
          <w:rFonts w:cs="AdvTimes" w:ascii="Palatino Linotype" w:hAnsi="Palatino Linotype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color w:val="168253"/>
        </w:rPr>
      </w:pPr>
      <w:r>
        <w:rPr>
          <w:rFonts w:cs="AdvTimes" w:ascii="Palatino Linotype" w:hAnsi="Palatino Linotype"/>
          <w:color w:val="168253"/>
          <w:sz w:val="20"/>
          <w:szCs w:val="20"/>
          <w:lang w:val="en-US"/>
        </w:rPr>
        <w:t>5. min. split Vampyromorpha – stem Octopoda</w:t>
      </w:r>
    </w:p>
    <w:p>
      <w:pPr>
        <w:pStyle w:val="Normal"/>
        <w:spacing w:lineRule="auto" w:line="240" w:before="0" w:after="0"/>
        <w:rPr>
          <w:color w:val="168253"/>
        </w:rPr>
      </w:pPr>
      <w:r>
        <w:rPr>
          <w:rFonts w:cs="AdvTimes-i" w:ascii="Palatino Linotype" w:hAnsi="Palatino Linotype"/>
          <w:i/>
          <w:iCs/>
          <w:color w:val="168253"/>
          <w:sz w:val="20"/>
          <w:szCs w:val="20"/>
          <w:lang w:val="en-US"/>
        </w:rPr>
        <w:t>Loligosepia bucklandi</w:t>
      </w:r>
      <w:r>
        <w:rPr>
          <w:rFonts w:cs="AdvTimes-i" w:ascii="Palatino Linotype" w:hAnsi="Palatino Linotype"/>
          <w:color w:val="168253"/>
          <w:sz w:val="20"/>
          <w:szCs w:val="20"/>
          <w:lang w:val="en-US"/>
        </w:rPr>
        <w:t xml:space="preserve"> (Vampyromorpha) – lower Jurassic (lower Sinemurian) - 195my </w:t>
      </w:r>
    </w:p>
    <w:p>
      <w:pPr>
        <w:pStyle w:val="Normal"/>
        <w:spacing w:lineRule="auto" w:line="240" w:before="0" w:after="0"/>
        <w:rPr>
          <w:rFonts w:ascii="Palatino Linotype" w:hAnsi="Palatino Linotype" w:cs="AdvTimes"/>
          <w:color w:val="168253"/>
          <w:sz w:val="20"/>
          <w:szCs w:val="20"/>
          <w:lang w:val="en-US"/>
        </w:rPr>
      </w:pPr>
      <w:r>
        <w:rPr>
          <w:rFonts w:cs="AdvTimes" w:ascii="Palatino Linotype" w:hAnsi="Palatino Linotype"/>
          <w:color w:val="168253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color w:val="168253"/>
        </w:rPr>
      </w:pPr>
      <w:r>
        <w:rPr>
          <w:rFonts w:cs="AdvTimes" w:ascii="Palatino Linotype" w:hAnsi="Palatino Linotype"/>
          <w:color w:val="168253"/>
          <w:sz w:val="20"/>
          <w:szCs w:val="20"/>
          <w:lang w:val="en-US"/>
        </w:rPr>
        <w:t>6A. min. split Cirrata - Incirrata</w:t>
      </w:r>
    </w:p>
    <w:p>
      <w:pPr>
        <w:pStyle w:val="Normal"/>
        <w:spacing w:lineRule="auto" w:line="240" w:before="0" w:after="0"/>
        <w:rPr>
          <w:color w:val="168253"/>
        </w:rPr>
      </w:pPr>
      <w:r>
        <w:rPr>
          <w:rFonts w:cs="AdvTimes" w:ascii="Palatino Linotype" w:hAnsi="Palatino Linotype"/>
          <w:i/>
          <w:iCs/>
          <w:color w:val="168253"/>
          <w:sz w:val="20"/>
          <w:szCs w:val="20"/>
          <w:lang w:val="en-US"/>
        </w:rPr>
        <w:t>Keuppia levante</w:t>
      </w:r>
      <w:r>
        <w:rPr>
          <w:rFonts w:cs="AdvTimes" w:ascii="Palatino Linotype" w:hAnsi="Palatino Linotype"/>
          <w:i w:val="false"/>
          <w:iCs w:val="false"/>
          <w:color w:val="168253"/>
          <w:sz w:val="20"/>
          <w:szCs w:val="20"/>
          <w:lang w:val="en-US"/>
        </w:rPr>
        <w:t>- upper Cretaceous (Cenomanian) - 95my</w:t>
      </w:r>
    </w:p>
    <w:p>
      <w:pPr>
        <w:pStyle w:val="Normal"/>
        <w:spacing w:lineRule="auto" w:line="240" w:before="0" w:after="0"/>
        <w:rPr>
          <w:rFonts w:ascii="Palatino Linotype" w:hAnsi="Palatino Linotype" w:cs="AdvTimes"/>
          <w:i/>
          <w:i/>
          <w:iCs/>
          <w:color w:val="168253"/>
          <w:sz w:val="20"/>
          <w:szCs w:val="20"/>
          <w:lang w:val="en-US"/>
        </w:rPr>
      </w:pPr>
      <w:r>
        <w:rPr>
          <w:rFonts w:cs="AdvTimes" w:ascii="Palatino Linotype" w:hAnsi="Palatino Linotype"/>
          <w:i/>
          <w:iCs/>
          <w:color w:val="168253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color w:val="168253"/>
        </w:rPr>
      </w:pPr>
      <w:r>
        <w:rPr>
          <w:rFonts w:cs="AdvTimes" w:ascii="Palatino Linotype" w:hAnsi="Palatino Linotype"/>
          <w:i w:val="false"/>
          <w:iCs w:val="false"/>
          <w:color w:val="168253"/>
          <w:sz w:val="20"/>
          <w:szCs w:val="20"/>
          <w:lang w:val="en-US"/>
        </w:rPr>
        <w:t>6B. max. split Cirrata - Incirrata</w:t>
      </w:r>
    </w:p>
    <w:p>
      <w:pPr>
        <w:pStyle w:val="Normal"/>
        <w:spacing w:lineRule="auto" w:line="240" w:before="0" w:after="0"/>
        <w:rPr>
          <w:color w:val="168253"/>
        </w:rPr>
      </w:pPr>
      <w:r>
        <w:rPr>
          <w:rFonts w:cs="AdvTimes" w:ascii="Palatino Linotype" w:hAnsi="Palatino Linotype"/>
          <w:i/>
          <w:iCs/>
          <w:color w:val="168253"/>
          <w:sz w:val="20"/>
          <w:szCs w:val="20"/>
          <w:lang w:val="en-US"/>
        </w:rPr>
        <w:t>Patelloctopus ilgi</w:t>
      </w:r>
      <w:r>
        <w:rPr>
          <w:rFonts w:cs="AdvTimes" w:ascii="Palatino Linotype" w:hAnsi="Palatino Linotype"/>
          <w:color w:val="168253"/>
          <w:sz w:val="20"/>
          <w:szCs w:val="20"/>
          <w:lang w:val="en-US"/>
        </w:rPr>
        <w:t xml:space="preserve"> – upper Jurassic (upper Kimmeridgian) - 155my</w:t>
      </w:r>
    </w:p>
    <w:p>
      <w:pPr>
        <w:pStyle w:val="Normal"/>
        <w:spacing w:lineRule="auto" w:line="240" w:before="0" w:after="0"/>
        <w:rPr>
          <w:rFonts w:ascii="Palatino Linotype" w:hAnsi="Palatino Linotype" w:cs="AdvTimes"/>
          <w:color w:val="168253"/>
          <w:sz w:val="20"/>
          <w:szCs w:val="20"/>
          <w:lang w:val="en-US"/>
        </w:rPr>
      </w:pPr>
      <w:r>
        <w:rPr>
          <w:rFonts w:cs="AdvTimes" w:ascii="Palatino Linotype" w:hAnsi="Palatino Linotype"/>
          <w:color w:val="168253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color w:val="168253"/>
        </w:rPr>
      </w:pPr>
      <w:r>
        <w:rPr>
          <w:rFonts w:cs="AdvTimes" w:ascii="Palatino Linotype" w:hAnsi="Palatino Linotype"/>
          <w:color w:val="168253"/>
          <w:sz w:val="20"/>
          <w:szCs w:val="20"/>
          <w:lang w:val="en-US"/>
        </w:rPr>
        <w:t xml:space="preserve">7. min. split </w:t>
      </w:r>
      <w:r>
        <w:rPr>
          <w:rFonts w:cs="AdvTimes-i" w:ascii="Palatino Linotype" w:hAnsi="Palatino Linotype"/>
          <w:color w:val="168253"/>
          <w:sz w:val="20"/>
          <w:szCs w:val="20"/>
          <w:lang w:val="en-US"/>
        </w:rPr>
        <w:t>Argonauta</w:t>
      </w:r>
    </w:p>
    <w:p>
      <w:pPr>
        <w:pStyle w:val="Normal"/>
        <w:spacing w:lineRule="auto" w:line="240" w:before="0" w:after="0"/>
        <w:rPr>
          <w:color w:val="168253"/>
        </w:rPr>
      </w:pPr>
      <w:r>
        <w:rPr>
          <w:rFonts w:cs="AdvTimes-i" w:ascii="Palatino Linotype" w:hAnsi="Palatino Linotype"/>
          <w:i/>
          <w:iCs/>
          <w:color w:val="168253"/>
          <w:sz w:val="20"/>
          <w:szCs w:val="20"/>
          <w:lang w:val="en-US"/>
        </w:rPr>
        <w:t>Obinautilus pulchra</w:t>
      </w:r>
      <w:r>
        <w:rPr>
          <w:rFonts w:cs="AdvTimes-i" w:ascii="Palatino Linotype" w:hAnsi="Palatino Linotype"/>
          <w:color w:val="168253"/>
          <w:sz w:val="20"/>
          <w:szCs w:val="20"/>
          <w:lang w:val="en-US"/>
        </w:rPr>
        <w:t xml:space="preserve"> – </w:t>
      </w:r>
      <w:r>
        <w:rPr>
          <w:rFonts w:cs="AdvTimes" w:ascii="Palatino Linotype" w:hAnsi="Palatino Linotype"/>
          <w:color w:val="168253"/>
          <w:sz w:val="20"/>
          <w:szCs w:val="20"/>
          <w:lang w:val="en-US"/>
        </w:rPr>
        <w:t>Oligocene – 30my</w:t>
      </w:r>
    </w:p>
    <w:p>
      <w:pPr>
        <w:pStyle w:val="Normal"/>
        <w:spacing w:lineRule="auto" w:line="240" w:before="0" w:after="0"/>
        <w:rPr>
          <w:rFonts w:ascii="Palatino Linotype" w:hAnsi="Palatino Linotype" w:cs="AdvTimes"/>
          <w:sz w:val="20"/>
          <w:szCs w:val="20"/>
          <w:lang w:val="en-US"/>
        </w:rPr>
      </w:pPr>
      <w:r>
        <w:rPr>
          <w:rFonts w:cs="AdvTimes" w:ascii="Palatino Linotype" w:hAnsi="Palatino Linotype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color w:val="FF8000"/>
        </w:rPr>
      </w:pPr>
      <w:r>
        <w:rPr>
          <w:rFonts w:cs="AdvTimes" w:ascii="Palatino Linotype" w:hAnsi="Palatino Linotype"/>
          <w:color w:val="FF8000"/>
          <w:sz w:val="20"/>
          <w:szCs w:val="20"/>
          <w:lang w:val="en-US"/>
        </w:rPr>
        <w:t xml:space="preserve">8. min. oldest </w:t>
      </w:r>
      <w:r>
        <w:rPr>
          <w:rFonts w:cs="AdvTimes" w:ascii="Palatino Linotype" w:hAnsi="Palatino Linotype"/>
          <w:color w:val="FF8000"/>
          <w:sz w:val="20"/>
          <w:szCs w:val="20"/>
          <w:lang w:val="en-US"/>
        </w:rPr>
        <w:t>crown Decabrachia</w:t>
      </w:r>
    </w:p>
    <w:p>
      <w:pPr>
        <w:pStyle w:val="Normal"/>
        <w:spacing w:lineRule="auto" w:line="240" w:before="0" w:after="0"/>
        <w:rPr>
          <w:color w:val="FF8000"/>
        </w:rPr>
      </w:pPr>
      <w:r>
        <w:rPr>
          <w:rFonts w:cs="AdvTimes" w:ascii="Palatino Linotype" w:hAnsi="Palatino Linotype"/>
          <w:i/>
          <w:iCs/>
          <w:color w:val="FF8000"/>
          <w:sz w:val="20"/>
          <w:szCs w:val="20"/>
          <w:lang w:val="en-US"/>
        </w:rPr>
        <w:t xml:space="preserve">a) </w:t>
      </w:r>
      <w:r>
        <w:rPr>
          <w:rFonts w:cs="AdvTimes" w:ascii="Palatino Linotype" w:hAnsi="Palatino Linotype"/>
          <w:i/>
          <w:iCs/>
          <w:color w:val="FF8000"/>
          <w:sz w:val="20"/>
          <w:szCs w:val="20"/>
          <w:lang w:val="en-US"/>
        </w:rPr>
        <w:t>Ceratisepia</w:t>
      </w:r>
      <w:r>
        <w:rPr>
          <w:rFonts w:cs="AdvTimes" w:ascii="Palatino Linotype" w:hAnsi="Palatino Linotype"/>
          <w:color w:val="FF8000"/>
          <w:sz w:val="20"/>
          <w:szCs w:val="20"/>
          <w:lang w:val="en-US"/>
        </w:rPr>
        <w:t xml:space="preserve"> – upper Maastrichtian – 66my </w:t>
      </w:r>
      <w:r>
        <w:rPr>
          <w:rFonts w:cs="AdvTimes" w:ascii="Palatino Linotype" w:hAnsi="Palatino Linotype"/>
          <w:color w:val="FF8000"/>
          <w:sz w:val="20"/>
          <w:szCs w:val="20"/>
          <w:lang w:val="en-US"/>
        </w:rPr>
        <w:t>(oldest unambiguous sepiid)</w:t>
      </w:r>
    </w:p>
    <w:p>
      <w:pPr>
        <w:pStyle w:val="Normal"/>
        <w:spacing w:lineRule="auto" w:line="240" w:before="0" w:after="0"/>
        <w:rPr>
          <w:color w:val="FF8000"/>
        </w:rPr>
      </w:pPr>
      <w:r>
        <w:rPr>
          <w:rFonts w:cs="AdvTimes" w:ascii="Palatino Linotype" w:hAnsi="Palatino Linotype"/>
          <w:color w:val="FF8000"/>
          <w:sz w:val="20"/>
          <w:szCs w:val="20"/>
          <w:lang w:val="en-US"/>
        </w:rPr>
        <w:t xml:space="preserve">b) </w:t>
      </w:r>
      <w:r>
        <w:rPr>
          <w:rFonts w:cs="AdvTimes" w:ascii="Palatino Linotype" w:hAnsi="Palatino Linotype"/>
          <w:i/>
          <w:iCs/>
          <w:color w:val="FF8000"/>
          <w:sz w:val="20"/>
          <w:szCs w:val="20"/>
          <w:lang w:val="en-US"/>
        </w:rPr>
        <w:t>Conoteuthis</w:t>
      </w:r>
      <w:r>
        <w:rPr>
          <w:rFonts w:cs="AdvTimes" w:ascii="Palatino Linotype" w:hAnsi="Palatino Linotype"/>
          <w:color w:val="FF8000"/>
          <w:sz w:val="20"/>
          <w:szCs w:val="20"/>
          <w:lang w:val="en-US"/>
        </w:rPr>
        <w:t xml:space="preserve"> – </w:t>
      </w:r>
      <w:r>
        <w:rPr>
          <w:rFonts w:cs="AdvTimes" w:ascii="Palatino Linotype" w:hAnsi="Palatino Linotype"/>
          <w:color w:val="FF8000"/>
          <w:sz w:val="20"/>
          <w:szCs w:val="20"/>
          <w:lang w:val="en-US"/>
        </w:rPr>
        <w:t>Hauterivian – 133my (putative stem sepiid)</w:t>
      </w:r>
    </w:p>
    <w:p>
      <w:pPr>
        <w:pStyle w:val="Normal"/>
        <w:spacing w:lineRule="auto" w:line="240" w:before="0" w:after="0"/>
        <w:rPr>
          <w:rFonts w:ascii="Palatino Linotype" w:hAnsi="Palatino Linotype" w:cs="AdvTimes"/>
          <w:color w:val="FF8000"/>
          <w:sz w:val="20"/>
          <w:szCs w:val="20"/>
          <w:lang w:val="en-US"/>
        </w:rPr>
      </w:pPr>
      <w:r>
        <w:rPr>
          <w:rFonts w:cs="AdvTimes" w:ascii="Palatino Linotype" w:hAnsi="Palatino Linotype"/>
          <w:color w:val="FF8000"/>
          <w:sz w:val="20"/>
          <w:szCs w:val="20"/>
          <w:lang w:val="en-US"/>
        </w:rPr>
        <w:t xml:space="preserve">c) oegopsid/loliginid beaks – </w:t>
      </w:r>
      <w:r>
        <w:rPr>
          <w:rFonts w:cs="AdvTimes" w:ascii="Palatino Linotype" w:hAnsi="Palatino Linotype"/>
          <w:color w:val="FF8000"/>
          <w:sz w:val="20"/>
          <w:szCs w:val="20"/>
          <w:lang w:val="en-US"/>
        </w:rPr>
        <w:t xml:space="preserve">Albian - </w:t>
      </w:r>
      <w:r>
        <w:rPr>
          <w:rFonts w:cs="AdvTimes" w:ascii="Palatino Linotype" w:hAnsi="Palatino Linotype"/>
          <w:color w:val="FF8000"/>
          <w:sz w:val="20"/>
          <w:szCs w:val="20"/>
          <w:lang w:val="en-US"/>
        </w:rPr>
        <w:t>100my (putative oldest (stem) O</w:t>
      </w:r>
      <w:r>
        <w:rPr>
          <w:rFonts w:cs="AdvTimes" w:ascii="Palatino Linotype" w:hAnsi="Palatino Linotype"/>
          <w:color w:val="FF8000"/>
          <w:sz w:val="20"/>
          <w:szCs w:val="20"/>
          <w:lang w:val="en-US"/>
        </w:rPr>
        <w:t>egopsida/</w:t>
      </w:r>
      <w:r>
        <w:rPr>
          <w:rFonts w:cs="AdvTimes" w:ascii="Palatino Linotype" w:hAnsi="Palatino Linotype"/>
          <w:color w:val="FF8000"/>
          <w:sz w:val="20"/>
          <w:szCs w:val="20"/>
          <w:lang w:val="en-US"/>
        </w:rPr>
        <w:t>Loliginida)</w:t>
      </w:r>
    </w:p>
    <w:p>
      <w:pPr>
        <w:pStyle w:val="Normal"/>
        <w:spacing w:lineRule="auto" w:line="240" w:before="0" w:after="0"/>
        <w:rPr>
          <w:rFonts w:ascii="Palatino Linotype" w:hAnsi="Palatino Linotype" w:cs="AdvTimes"/>
          <w:color w:val="FF8000"/>
          <w:sz w:val="20"/>
          <w:szCs w:val="20"/>
          <w:lang w:val="en-US"/>
        </w:rPr>
      </w:pPr>
      <w:r>
        <w:rPr>
          <w:rFonts w:cs="AdvTimes" w:ascii="Palatino Linotype" w:hAnsi="Palatino Linotype"/>
          <w:color w:val="FF8000"/>
          <w:sz w:val="20"/>
          <w:szCs w:val="20"/>
          <w:lang w:val="en-US"/>
        </w:rPr>
        <w:t xml:space="preserve">d) </w:t>
      </w:r>
      <w:r>
        <w:rPr>
          <w:rFonts w:cs="AdvTimes" w:ascii="Palatino Linotype" w:hAnsi="Palatino Linotype"/>
          <w:i/>
          <w:iCs/>
          <w:color w:val="FF8000"/>
          <w:sz w:val="20"/>
          <w:szCs w:val="20"/>
          <w:lang w:val="en-US"/>
        </w:rPr>
        <w:t>Groenlandibelus</w:t>
      </w:r>
      <w:r>
        <w:rPr>
          <w:rFonts w:cs="AdvTimes" w:ascii="Palatino Linotype" w:hAnsi="Palatino Linotype"/>
          <w:color w:val="FF8000"/>
          <w:sz w:val="20"/>
          <w:szCs w:val="20"/>
          <w:lang w:val="en-US"/>
        </w:rPr>
        <w:t xml:space="preserve"> - – upper Maastrichtian – 66my </w:t>
      </w:r>
      <w:r>
        <w:rPr>
          <w:rFonts w:cs="AdvTimes" w:ascii="Palatino Linotype" w:hAnsi="Palatino Linotype"/>
          <w:color w:val="FF8000"/>
          <w:sz w:val="20"/>
          <w:szCs w:val="20"/>
          <w:lang w:val="en-US"/>
        </w:rPr>
        <w:t>(</w:t>
      </w:r>
      <w:r>
        <w:rPr>
          <w:rFonts w:cs="AdvTimes" w:ascii="Palatino Linotype" w:hAnsi="Palatino Linotype"/>
          <w:color w:val="FF8000"/>
          <w:sz w:val="20"/>
          <w:szCs w:val="20"/>
          <w:lang w:val="en-US"/>
        </w:rPr>
        <w:t>oldest putative</w:t>
      </w:r>
      <w:r>
        <w:rPr>
          <w:rFonts w:cs="AdvTimes" w:ascii="Palatino Linotype" w:hAnsi="Palatino Linotype"/>
          <w:color w:val="FF8000"/>
          <w:sz w:val="20"/>
          <w:szCs w:val="20"/>
          <w:lang w:val="en-US"/>
        </w:rPr>
        <w:t xml:space="preserve"> </w:t>
      </w:r>
      <w:r>
        <w:rPr>
          <w:rFonts w:cs="AdvTimes" w:ascii="Palatino Linotype" w:hAnsi="Palatino Linotype"/>
          <w:color w:val="FF8000"/>
          <w:sz w:val="20"/>
          <w:szCs w:val="20"/>
          <w:lang w:val="en-US"/>
        </w:rPr>
        <w:t>spirulid</w:t>
      </w:r>
      <w:r>
        <w:rPr>
          <w:rFonts w:cs="AdvTimes" w:ascii="Palatino Linotype" w:hAnsi="Palatino Linotype"/>
          <w:color w:val="FF8000"/>
          <w:sz w:val="20"/>
          <w:szCs w:val="20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Palatino Linotype" w:hAnsi="Palatino Linotype" w:cs="AdvTimes"/>
          <w:color w:val="FF8000"/>
          <w:sz w:val="20"/>
          <w:szCs w:val="20"/>
          <w:lang w:val="en-US"/>
        </w:rPr>
      </w:pPr>
      <w:r>
        <w:rPr>
          <w:rFonts w:cs="AdvTimes" w:ascii="Palatino Linotype" w:hAnsi="Palatino Linotype"/>
          <w:color w:val="FF8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Palatino Linotype" w:hAnsi="Palatino Linotype" w:cs="AdvTimes"/>
          <w:sz w:val="20"/>
          <w:szCs w:val="20"/>
          <w:lang w:val="en-US"/>
        </w:rPr>
      </w:pPr>
      <w:r>
        <w:rPr>
          <w:rFonts w:cs="AdvTimes" w:ascii="Palatino Linotype" w:hAnsi="Palatino Linotype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Palatino Linotype" w:hAnsi="Palatino Linotype" w:cs="AdvTimes"/>
          <w:sz w:val="20"/>
          <w:szCs w:val="20"/>
          <w:lang w:val="en-US"/>
        </w:rPr>
      </w:pPr>
      <w:r>
        <w:rPr>
          <w:rFonts w:cs="AdvTimes" w:ascii="Palatino Linotype" w:hAnsi="Palatino Linotype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Palatino Linotyp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774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qFormat/>
    <w:rPr/>
  </w:style>
  <w:style w:type="character" w:styleId="Zeilennummerierunguser">
    <w:name w:val="Zeilennummerierung (user)"/>
    <w:qFormat/>
    <w:rPr/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berschriftuser">
    <w:name w:val="Überschrift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Verzeichnisuser">
    <w:name w:val="Verzeichnis (user)"/>
    <w:basedOn w:val="Normal"/>
    <w:qFormat/>
    <w:pPr>
      <w:suppressLineNumbers/>
    </w:pPr>
    <w:rPr>
      <w:rFonts w:cs="Lucida Sans"/>
    </w:rPr>
  </w:style>
  <w:style w:type="numbering" w:styleId="KeineListeuser" w:default="1">
    <w:name w:val="Keine Liste (user)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LibreOffice/25.2.5.2$Windows_X86_64 LibreOffice_project/03d19516eb2e1dd5d4ccd751a0d6f35f35e08022</Application>
  <AppVersion>15.0000</AppVersion>
  <Pages>1</Pages>
  <Words>184</Words>
  <Characters>1309</Characters>
  <CharactersWithSpaces>1495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2014-05-14T00:15:00Z</dcterms:created>
  <dc:creator>Dirk Fuchs</dc:creator>
  <dc:description/>
  <dc:language>de-DE</dc:language>
  <cp:lastModifiedBy/>
  <cp:lastPrinted>2025-07-29T14:50:18Z</cp:lastPrinted>
  <dcterms:modified xsi:type="dcterms:W3CDTF">2025-07-31T11:37:06Z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