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4A5158"/>
          <w:sz w:val="22"/>
        </w:rPr>
        <w:t>КОСМОХАКАТОН 2026</w:t>
      </w:r>
    </w:p>
    <w:p>
      <w:pPr>
        <w:spacing w:before="0"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A5158"/>
          <w:sz w:val="22"/>
        </w:rPr>
        <w:t>Прототип поддержки решений при планировании ВКД на МКС</w:t>
      </w:r>
    </w:p>
    <w:p>
      <w:pPr>
        <w:spacing w:before="120" w:after="2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36"/>
        </w:rPr>
        <w:t>Методика расчёта траектории и освещённости МКС</w:t>
      </w:r>
    </w:p>
    <w:p>
      <w:pPr>
        <w:spacing w:before="0" w:after="20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Документ описывает орбитальный контур: источник эфемерид, перевод в географические координаты, определение тени и воспроизведение движения на глобусе. Распространение орбиты (SGP4/SDP4) на клиенте не выполняется.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1. Назначение контура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1.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Показать положение МКС и отслеживаемых объектов на интервале планирования.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2.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Отметить интервалы тени (условие работ, не механизм риска).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3.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Связать положение со сближениями (MMOD): дистанция, TCA, порог критичности.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Механизмы риска в системе: космическая погода (SW) и MMOD. Освещённость в оценку риска не входит.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2. Разделение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Задача</w:t>
            </w:r>
          </w:p>
        </w:tc>
        <w:tc>
          <w:tcPr>
            <w:tcW w:type="dxa" w:w="3118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Исполнитель</w:t>
            </w:r>
          </w:p>
        </w:tc>
        <w:tc>
          <w:tcPr>
            <w:tcW w:type="dxa" w:w="3118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TLE → положение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CosmoHACK Orbit API</w:t>
              <w:br/>
              <w:t>POST /api/v1/orbits/positions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выборки ISS и объектов в TEME, км</w:t>
            </w:r>
          </w:p>
        </w:tc>
      </w:tr>
      <w:tr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Оценка сближения</w:t>
            </w:r>
          </w:p>
        </w:tc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CosmoHACK Orbit API</w:t>
              <w:br/>
              <w:t>POST /api/v1/conjunctions/distances</w:t>
            </w:r>
          </w:p>
        </w:tc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distance_km, TCA, критические интервалы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TEME → широта, долгота, высота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клиент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географические координаты</w:t>
            </w:r>
          </w:p>
        </w:tc>
      </w:tr>
      <w:tr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Тень / терминатор</w:t>
            </w:r>
          </w:p>
        </w:tc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клиент</w:t>
            </w:r>
          </w:p>
        </w:tc>
        <w:tc>
          <w:tcPr>
            <w:tcW w:type="dxa" w:w="3118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in_shadow, интервалы тени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Отображение во времени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клиент</w:t>
            </w:r>
          </w:p>
        </w:tc>
        <w:tc>
          <w:tcPr>
            <w:tcW w:type="dxa" w:w="3118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интерполяция между выборками</w:t>
            </w:r>
          </w:p>
        </w:tc>
      </w:tr>
    </w:tbl>
    <w:p>
      <w:pPr>
        <w:spacing w:after="80"/>
      </w:pP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Горизонт запроса совпадает с периодом поиска в форме: [</w:t>
      </w:r>
      <w:r>
        <w:rPr>
          <w:rFonts w:ascii="Times New Roman" w:hAnsi="Times New Roman" w:eastAsia="Times New Roman"/>
          <w:b w:val="0"/>
          <w:i/>
          <w:color w:val="1A1A1A"/>
          <w:sz w:val="24"/>
        </w:rPr>
        <w:t>t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₀, t</w:t>
      </w:r>
      <w:r>
        <w:rPr>
          <w:rFonts w:ascii="Times New Roman" w:hAnsi="Times New Roman" w:eastAsia="Times New Roman"/>
          <w:b w:val="0"/>
          <w:i/>
          <w:color w:val="1A1A1A"/>
          <w:sz w:val="24"/>
        </w:rPr>
        <w:t>₀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 + T], T ∈ [1, 24] ч. Все метки времени — UTC.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При статусе STALE (эпоха элементов далека от окна) расчёт живой орбиты отклоняется. Режим «Сейчас» соответствует текущей эпохе TLE. Геометрия после успешного ответа — operational.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3. Исходные данные</w:t>
      </w:r>
    </w:p>
    <w:p>
      <w:pPr>
        <w:spacing w:before="0" w:after="60"/>
        <w:ind w:left="425" w:hanging="227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–  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Система: </w:t>
      </w:r>
      <w:r>
        <w:rPr>
          <w:rFonts w:ascii="Times New Roman" w:hAnsi="Times New Roman" w:eastAsia="Times New Roman"/>
          <w:b/>
          <w:i w:val="0"/>
          <w:color w:val="1A1A1A"/>
          <w:sz w:val="24"/>
        </w:rPr>
        <w:t>TEME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 (True Equator, Mean Equinox).</w:t>
      </w:r>
    </w:p>
    <w:p>
      <w:pPr>
        <w:spacing w:before="0" w:after="60"/>
        <w:ind w:left="425" w:hanging="227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–  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Положение: r = (x, y, z) в километрах.</w:t>
      </w:r>
    </w:p>
    <w:p>
      <w:pPr>
        <w:spacing w:before="0" w:after="60"/>
        <w:ind w:left="425" w:hanging="227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–  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Шаг выборки API: как правило </w:t>
      </w:r>
      <w:r>
        <w:rPr>
          <w:rFonts w:ascii="Times New Roman" w:hAnsi="Times New Roman" w:eastAsia="Times New Roman"/>
          <w:b/>
          <w:i w:val="0"/>
          <w:color w:val="1A1A1A"/>
          <w:sz w:val="24"/>
        </w:rPr>
        <w:t>60 с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.</w:t>
      </w:r>
    </w:p>
    <w:p>
      <w:pPr>
        <w:spacing w:before="0" w:after="60"/>
        <w:ind w:left="425" w:hanging="227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 xml:space="preserve">–  </w:t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Идентификация объекта: NORAD ID, иначе имя.</w:t>
      </w:r>
    </w:p>
    <w:p>
      <w:pPr>
        <w:spacing w:before="8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Расстояние между телами считается в TEME: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d = ‖ r_A − r_B ‖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Поворот к ECEF ортогонален, поэтому d в ECEF совпадает.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4. TEME → географические координаты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Цель — широта φ, долгота λ, высота h для карты и глобуса.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4.1. GMST</w:t>
      </w:r>
    </w:p>
    <w:p>
      <w:pPr>
        <w:spacing w:before="8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JD = t_unix / 86 400 000 + 2 440 587,5</w:t>
      </w:r>
    </w:p>
    <w:p>
      <w:pPr>
        <w:spacing w:before="4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θ° = (280,46061837 + 360,98564736629 · (JD − 2 451 545,0))  mod  360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θ — среднее гринвичское звёздное время. UT1−UTC, нутация и EOP не вводятся.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4.2. TEME → ECEF (поворот вокруг оси z)</w:t>
      </w:r>
    </w:p>
    <w:p>
      <w:pPr>
        <w:spacing w:before="8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x_E = x cos θ + y sin θ</w:t>
      </w:r>
    </w:p>
    <w:p>
      <w:pPr>
        <w:spacing w:before="4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y_E = −x sin θ + y cos θ</w:t>
      </w:r>
    </w:p>
    <w:p>
      <w:pPr>
        <w:spacing w:before="4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z_E = z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4.3. Сферическая Земля R = 6371 км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Эллипсоид WGS-84 не используется.</w:t>
      </w:r>
    </w:p>
    <w:p>
      <w:pPr>
        <w:spacing w:before="8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r = √(x_E² + y_E² + z_E²)</w:t>
      </w:r>
    </w:p>
    <w:p>
      <w:pPr>
        <w:spacing w:before="4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φ = arcsin(z_E / r)</w:t>
      </w:r>
    </w:p>
    <w:p>
      <w:pPr>
        <w:spacing w:before="4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λ = atan2(y_E, x_E)</w:t>
      </w:r>
    </w:p>
    <w:p>
      <w:pPr>
        <w:spacing w:before="4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h = r − R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φ, λ — в градусах, h — в километрах. Горизонтальная погрешность модели — порядка километров. Для индикации положения и тени на интервале часов это приемлемо; для баллистической экспертизы — нет.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5. Траектории объектов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На каждой выборке: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1.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Строится точка МКС: время, φ, λ, h, признак тени.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2.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Перебираются screened_objects.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3.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Объект с d &lt; 5 км до ISS классифицируется как элемент комплекса МКС и исключается (стыковка / модуль).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4.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Прочие объекты образуют отдельные треки; у каждой точки хранится d до ISS.</w:t>
      </w:r>
    </w:p>
    <w:p>
      <w:pPr>
        <w:spacing w:before="0" w:after="80"/>
        <w:ind w:left="425" w:hanging="425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5.</w:t>
        <w:tab/>
      </w: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closest_approach — минимум d по окну среди неисключённых объектов.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Интервалы тени — непрерывные отрезки, где МКС в тени, в виде пар UTC [t_in, t_out].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6. Освещённость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Подсолнечная точка задаётся аналитически, без эфемерид JPL и уравнения времени:</w:t>
      </w:r>
    </w:p>
    <w:p>
      <w:pPr>
        <w:spacing w:before="80" w:after="4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δ = 23,44° · sin(2π (doy − 81) / 365)</w:t>
      </w:r>
    </w:p>
    <w:p>
      <w:pPr>
        <w:spacing w:before="4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λ_⊙ = −15° · (t_UTC − 12),    λ_⊙ ∈ [−180°, 180°]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Зенит Солнца z в точке (φ, λ) — угол между местной вертикалью и направлением на Солнце.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4677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МКС в тени</w:t>
            </w:r>
          </w:p>
        </w:tc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z &gt; 96°</w:t>
            </w:r>
          </w:p>
        </w:tc>
      </w:tr>
      <w:tr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День → ночь на глобусе</w:t>
            </w:r>
          </w:p>
        </w:tc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плавный переход при z ∈ [86°, 108°]</w:t>
              <w:br/>
              <w:t>(гражданские–астрономические сумерки)</w:t>
            </w:r>
          </w:p>
        </w:tc>
      </w:tr>
    </w:tbl>
    <w:p>
      <w:pPr>
        <w:spacing w:after="80"/>
      </w:pP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Порог 96° шире геометрического лимба и частично учитывает диск Солнца; рефракция не моделируется.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7. Сближения (MMOD)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После ответа conjunctions/distances график и метрики miss/TCA берутся из этого API. Ряд дистанций по screened_objects — резерв до получения сводки сближений.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Если TCA из summary не попадает на 60-секундную сетку, точка (t_TCA, d_min) добавляется в ряд явно.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Индикатор риска по дистанции (порог d_crit задаётся в форме, по умолчанию 5 км):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4"/>
        </w:rPr>
        <w:t>ρ(d) = (1 + exp((d − d_crit) / (d_crit / 2)))⁻¹</w:t>
      </w:r>
    </w:p>
    <w:p>
      <w:pPr>
        <w:spacing w:before="8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ρ(0) = 1, ρ(d_crit) = 0,5, ρ → 0 при d ≫ d_crit. Вероятность столкновения Pc не вычисляется и не подставляется.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8. Воспроизведение на глобусе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Время сцены — часы от t₀. Положение между выборками: линейная интерполяция φ и h; λ — по кратчайшей дуге (учёт перехода ±180°).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Между узлами 60 с траектория — хорда, не кеплерова дуга.</w:t>
      </w:r>
    </w:p>
    <w:p>
      <w:pPr>
        <w:spacing w:before="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Вертикальный масштаб на сфере: высота умножается на 8. Это только читаемость орбиты ~400 км, не физическая высота.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8"/>
        </w:rPr>
        <w:t>9. Границы применимости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Принято</w:t>
            </w:r>
          </w:p>
        </w:tc>
        <w:tc>
          <w:tcPr>
            <w:tcW w:type="dxa" w:w="4677"/>
            <w:shd w:fill="2C47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Не входит в контур</w:t>
            </w:r>
          </w:p>
        </w:tc>
      </w:tr>
      <w:tr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Эфемериды Orbit API (TEME)</w:t>
            </w:r>
          </w:p>
        </w:tc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SGP4 на клиенте</w:t>
            </w:r>
          </w:p>
        </w:tc>
      </w:tr>
      <w:tr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Сферическая Земля 6371 км</w:t>
            </w:r>
          </w:p>
        </w:tc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WGS-84, геоид, EGM</w:t>
            </w:r>
          </w:p>
        </w:tc>
      </w:tr>
      <w:tr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Среднее GMST</w:t>
            </w:r>
          </w:p>
        </w:tc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UT1, нутация, polar motion</w:t>
            </w:r>
          </w:p>
        </w:tc>
      </w:tr>
      <w:tr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Аналитическое Солнце</w:t>
            </w:r>
          </w:p>
        </w:tc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DE440 / JPL</w:t>
            </w:r>
          </w:p>
        </w:tc>
      </w:tr>
      <w:tr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Тень по зениту</w:t>
            </w:r>
          </w:p>
        </w:tc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рефракция, форма Земли</w:t>
            </w:r>
          </w:p>
        </w:tc>
      </w:tr>
      <w:tr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Miss и TCA API сближений</w:t>
            </w:r>
          </w:p>
        </w:tc>
        <w:tc>
          <w:tcPr>
            <w:tcW w:type="dxa" w:w="4677"/>
            <w:shd w:fill="F2F5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CDM, ковариация, Pc</w:t>
            </w:r>
          </w:p>
        </w:tc>
      </w:tr>
      <w:tr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Отсев d &lt; 5 км как ISS-associated</w:t>
            </w:r>
          </w:p>
        </w:tc>
        <w:tc>
          <w:tcPr>
            <w:tcW w:type="dxa" w:w="4677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каталог модулей МКС</w:t>
            </w:r>
          </w:p>
        </w:tc>
      </w:tr>
    </w:tbl>
    <w:p>
      <w:pPr>
        <w:spacing w:after="80"/>
      </w:pPr>
    </w:p>
    <w:p>
      <w:pPr>
        <w:spacing w:before="120" w:after="1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1A1A1A"/>
          <w:sz w:val="24"/>
        </w:rPr>
        <w:t>Контур предназначен для поддержки решения на горизонте часов. Он не заменяет оперативную баллистику и допуск к ВКД.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расчёта траектории и освещённости МКС</dc:title>
  <dc:subject>КосмоХакатон 2026 — прототип поддержки решений при планировании ВКД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Техническая документация</cp:category>
</cp:coreProperties>
</file>