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85FA5"/>
          <w:sz w:val="40"/>
          <w:szCs w:val="40"/>
        </w:rPr>
        <w:t xml:space="preserve">AMD (Xilinx) RFSoC DFE</w:t>
      </w:r>
    </w:p>
    <w:p>
      <w:pPr>
        <w:spacing w:after="40"/>
      </w:pPr>
      <w:r>
        <w:rPr>
          <w:color w:val="5F5E5A"/>
          <w:sz w:val="24"/>
          <w:szCs w:val="24"/>
        </w:rPr>
        <w:t xml:space="preserve">Device features, hard/soft core inventory, and feasibility of a Gen-3 non-DFE implementation</w:t>
      </w:r>
    </w:p>
    <w:p>
      <w:pPr>
        <w:pBdr>
          <w:bottom w:val="single" w:color="D3D1C7" w:sz="6"/>
        </w:pBdr>
        <w:spacing w:after="240"/>
      </w:pPr>
      <w:r>
        <w:rPr>
          <w:color w:val="888780"/>
          <w:sz w:val="18"/>
          <w:szCs w:val="18"/>
        </w:rPr>
        <w:t xml:space="preserve">Technical brief</w:t>
      </w:r>
    </w:p>
    <w:p>
      <w:pPr>
        <w:pStyle w:val="Heading1"/>
        <w:spacing w:after="100" w:before="240"/>
      </w:pPr>
      <w:r>
        <w:t xml:space="preserve">1. What the RFSoC DFE is</w:t>
      </w:r>
    </w:p>
    <w:p>
      <w:pPr>
        <w:spacing w:after="120" w:line="276"/>
      </w:pPr>
      <w:r>
        <w:t xml:space="preserve">The Zynq UltraScale+ RFSoC DFE is a purpose-built O-RU silicon line (ZU63DR / ZU64DR / ZU65DR / ZU67DR; ZCU670 evaluation board) that takes the Gen-3 RF-sampling data converters and adds a hardened digital-front-end (DFE) signal chain. The compute-heavy DFE math runs in ASIC-like hard IP rather than in fabric. The hardened DPD and CFR blocks are derived from AMD's proven soft cores and enhanced to meet 400 MHz instantaneous bandwidth; the direct-sampling converters are based on Gen-3 with enhancements to operate up to 7.125 GHz. The net result is roughly 2x performance/watt versus Zynq UltraScale+ RFSoC Gen 3.</w:t>
      </w:r>
    </w:p>
    <w:p>
      <w:pPr>
        <w:spacing w:after="120" w:line="276"/>
      </w:pPr>
      <w:r>
        <w:rPr>
          <w:b/>
          <w:bCs/>
        </w:rPr>
        <w:t xml:space="preserve">Headline specifications. </w:t>
      </w:r>
      <w:r>
        <w:t xml:space="preserve">Single-band, multi-band and multi-mode LTE and 5G NR; 400 MHz iBW in FR1 (up to 7.125 GHz) and up to 1600 MHz in FR2; up to 8 component carriers for 8T8R FDD and 16 in TDD; integrated feedback ADCs for closed-loop DPD. Notably, SD-FEC is removed (0 on all DFE parts) because forward error correction lives in the DU, not the O-RU.</w:t>
      </w:r>
    </w:p>
    <w:p>
      <w:pPr>
        <w:pStyle w:val="Heading1"/>
        <w:spacing w:after="100" w:before="240"/>
      </w:pPr>
      <w:r>
        <w:t xml:space="preserve">2. Hard vs. soft core inventory</w:t>
      </w:r>
    </w:p>
    <w:p>
      <w:pPr>
        <w:spacing w:after="120" w:line="276"/>
      </w:pPr>
      <w:r>
        <w:t xml:space="preserve">AMD's product selection guide splits the silicon into two hardened categories plus everything still built in the programmable logic (PL):</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1900"/>
        <w:gridCol w:w="5760"/>
        <w:gridCol w:w="1700"/>
      </w:tblGrid>
      <w:tr>
        <w:trPr>
          <w:tblHeader/>
        </w:trPr>
        <w:tc>
          <w:tcPr>
            <w:tcW w:type="dxa" w:w="1900"/>
            <w:shd w:fill="0C447C" w:color="auto" w:val="clear"/>
            <w:tcMar>
              <w:top w:type="dxa" w:w="60"/>
              <w:left w:type="dxa" w:w="100"/>
              <w:bottom w:type="dxa" w:w="60"/>
              <w:right w:type="dxa" w:w="100"/>
            </w:tcMar>
          </w:tcPr>
          <w:p>
            <w:pPr>
              <w:spacing w:after="0" w:line="264"/>
            </w:pPr>
            <w:r>
              <w:rPr>
                <w:b/>
                <w:bCs/>
                <w:color w:val="FFFFFF"/>
                <w:sz w:val="20"/>
                <w:szCs w:val="20"/>
              </w:rPr>
              <w:t xml:space="preserve">Category</w:t>
            </w:r>
          </w:p>
        </w:tc>
        <w:tc>
          <w:tcPr>
            <w:tcW w:type="dxa" w:w="5760"/>
            <w:shd w:fill="0C447C" w:color="auto" w:val="clear"/>
            <w:tcMar>
              <w:top w:type="dxa" w:w="60"/>
              <w:left w:type="dxa" w:w="100"/>
              <w:bottom w:type="dxa" w:w="60"/>
              <w:right w:type="dxa" w:w="100"/>
            </w:tcMar>
          </w:tcPr>
          <w:p>
            <w:pPr>
              <w:spacing w:after="0" w:line="264"/>
            </w:pPr>
            <w:r>
              <w:rPr>
                <w:b/>
                <w:bCs/>
                <w:color w:val="FFFFFF"/>
                <w:sz w:val="20"/>
                <w:szCs w:val="20"/>
              </w:rPr>
              <w:t xml:space="preserve">Blocks</w:t>
            </w:r>
          </w:p>
        </w:tc>
        <w:tc>
          <w:tcPr>
            <w:tcW w:type="dxa" w:w="1700"/>
            <w:shd w:fill="0C447C" w:color="auto" w:val="clear"/>
            <w:tcMar>
              <w:top w:type="dxa" w:w="60"/>
              <w:left w:type="dxa" w:w="100"/>
              <w:bottom w:type="dxa" w:w="60"/>
              <w:right w:type="dxa" w:w="100"/>
            </w:tcMar>
          </w:tcPr>
          <w:p>
            <w:pPr>
              <w:spacing w:after="0" w:line="264"/>
            </w:pPr>
            <w:r>
              <w:rPr>
                <w:b/>
                <w:bCs/>
                <w:color w:val="FFFFFF"/>
                <w:sz w:val="20"/>
                <w:szCs w:val="20"/>
              </w:rPr>
              <w:t xml:space="preserve">Hard or soft</w:t>
            </w:r>
          </w:p>
        </w:tc>
      </w:tr>
      <w:tr>
        <w:tc>
          <w:tcPr>
            <w:tcW w:type="dxa" w:w="1900"/>
            <w:tcMar>
              <w:top w:type="dxa" w:w="60"/>
              <w:left w:type="dxa" w:w="100"/>
              <w:bottom w:type="dxa" w:w="60"/>
              <w:right w:type="dxa" w:w="100"/>
            </w:tcMar>
          </w:tcPr>
          <w:p>
            <w:pPr>
              <w:spacing w:after="0" w:line="264"/>
            </w:pPr>
            <w:r>
              <w:rPr>
                <w:b w:val="false"/>
                <w:bCs w:val="false"/>
                <w:sz w:val="20"/>
                <w:szCs w:val="20"/>
              </w:rPr>
              <w:t xml:space="preserve">RF Data Converter</w:t>
            </w:r>
          </w:p>
        </w:tc>
        <w:tc>
          <w:tcPr>
            <w:tcW w:type="dxa" w:w="5760"/>
            <w:tcMar>
              <w:top w:type="dxa" w:w="60"/>
              <w:left w:type="dxa" w:w="100"/>
              <w:bottom w:type="dxa" w:w="60"/>
              <w:right w:type="dxa" w:w="100"/>
            </w:tcMar>
          </w:tcPr>
          <w:p>
            <w:pPr>
              <w:spacing w:after="0" w:line="264"/>
            </w:pPr>
            <w:r>
              <w:rPr>
                <w:b w:val="false"/>
                <w:bCs w:val="false"/>
                <w:sz w:val="20"/>
                <w:szCs w:val="20"/>
              </w:rPr>
              <w:t xml:space="preserve">14-bit RF-ADC w/ embedded DDC, 14-bit RF-DAC w/ embedded DUC, NCO/mixer, decimation/interpolation</w:t>
            </w:r>
          </w:p>
        </w:tc>
        <w:tc>
          <w:tcPr>
            <w:tcW w:type="dxa" w:w="1700"/>
            <w:tcMar>
              <w:top w:type="dxa" w:w="60"/>
              <w:left w:type="dxa" w:w="100"/>
              <w:bottom w:type="dxa" w:w="60"/>
              <w:right w:type="dxa" w:w="100"/>
            </w:tcMar>
          </w:tcPr>
          <w:p>
            <w:pPr>
              <w:spacing w:after="0" w:line="264"/>
            </w:pPr>
            <w:r>
              <w:rPr>
                <w:b w:val="false"/>
                <w:bCs w:val="false"/>
                <w:sz w:val="20"/>
                <w:szCs w:val="20"/>
              </w:rPr>
              <w:t xml:space="preserve">Hard</w:t>
            </w:r>
          </w:p>
        </w:tc>
      </w:tr>
      <w:tr>
        <w:tc>
          <w:tcPr>
            <w:tcW w:type="dxa" w:w="1900"/>
            <w:shd w:fill="F1EFE8" w:color="auto" w:val="clear"/>
            <w:tcMar>
              <w:top w:type="dxa" w:w="60"/>
              <w:left w:type="dxa" w:w="100"/>
              <w:bottom w:type="dxa" w:w="60"/>
              <w:right w:type="dxa" w:w="100"/>
            </w:tcMar>
          </w:tcPr>
          <w:p>
            <w:pPr>
              <w:spacing w:after="0" w:line="264"/>
            </w:pPr>
            <w:r>
              <w:rPr>
                <w:b w:val="false"/>
                <w:bCs w:val="false"/>
                <w:sz w:val="20"/>
                <w:szCs w:val="20"/>
              </w:rPr>
              <w:t xml:space="preserve">DFE Hard IP</w:t>
            </w:r>
          </w:p>
        </w:tc>
        <w:tc>
          <w:tcPr>
            <w:tcW w:type="dxa" w:w="5760"/>
            <w:shd w:fill="F1EFE8" w:color="auto" w:val="clear"/>
            <w:tcMar>
              <w:top w:type="dxa" w:w="60"/>
              <w:left w:type="dxa" w:w="100"/>
              <w:bottom w:type="dxa" w:w="60"/>
              <w:right w:type="dxa" w:w="100"/>
            </w:tcMar>
          </w:tcPr>
          <w:p>
            <w:pPr>
              <w:spacing w:after="0" w:line="264"/>
            </w:pPr>
            <w:r>
              <w:rPr>
                <w:b w:val="false"/>
                <w:bCs w:val="false"/>
                <w:sz w:val="20"/>
                <w:szCs w:val="20"/>
              </w:rPr>
              <w:t xml:space="preserve">Channel Filter, DUC/DDC, Mixer, CFR, Complex Equalizer, PQ Resampler, DPD</w:t>
            </w:r>
          </w:p>
        </w:tc>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Hard</w:t>
            </w:r>
          </w:p>
        </w:tc>
      </w:tr>
      <w:tr>
        <w:tc>
          <w:tcPr>
            <w:tcW w:type="dxa" w:w="1900"/>
            <w:tcMar>
              <w:top w:type="dxa" w:w="60"/>
              <w:left w:type="dxa" w:w="100"/>
              <w:bottom w:type="dxa" w:w="60"/>
              <w:right w:type="dxa" w:w="100"/>
            </w:tcMar>
          </w:tcPr>
          <w:p>
            <w:pPr>
              <w:spacing w:after="0" w:line="264"/>
            </w:pPr>
            <w:r>
              <w:rPr>
                <w:b w:val="false"/>
                <w:bCs w:val="false"/>
                <w:sz w:val="20"/>
                <w:szCs w:val="20"/>
              </w:rPr>
              <w:t xml:space="preserve">Low-PHY Hard IP</w:t>
            </w:r>
          </w:p>
        </w:tc>
        <w:tc>
          <w:tcPr>
            <w:tcW w:type="dxa" w:w="5760"/>
            <w:tcMar>
              <w:top w:type="dxa" w:w="60"/>
              <w:left w:type="dxa" w:w="100"/>
              <w:bottom w:type="dxa" w:w="60"/>
              <w:right w:type="dxa" w:w="100"/>
            </w:tcMar>
          </w:tcPr>
          <w:p>
            <w:pPr>
              <w:spacing w:after="0" w:line="264"/>
            </w:pPr>
            <w:r>
              <w:rPr>
                <w:b w:val="false"/>
                <w:bCs w:val="false"/>
                <w:sz w:val="20"/>
                <w:szCs w:val="20"/>
              </w:rPr>
              <w:t xml:space="preserve">FFT/iFFT, PRACH (present on ZU63/65/67DR; None on ZU64DR)</w:t>
            </w:r>
          </w:p>
        </w:tc>
        <w:tc>
          <w:tcPr>
            <w:tcW w:type="dxa" w:w="1700"/>
            <w:tcMar>
              <w:top w:type="dxa" w:w="60"/>
              <w:left w:type="dxa" w:w="100"/>
              <w:bottom w:type="dxa" w:w="60"/>
              <w:right w:type="dxa" w:w="100"/>
            </w:tcMar>
          </w:tcPr>
          <w:p>
            <w:pPr>
              <w:spacing w:after="0" w:line="264"/>
            </w:pPr>
            <w:r>
              <w:rPr>
                <w:b w:val="false"/>
                <w:bCs w:val="false"/>
                <w:sz w:val="20"/>
                <w:szCs w:val="20"/>
              </w:rPr>
              <w:t xml:space="preserve">Hard</w:t>
            </w:r>
          </w:p>
        </w:tc>
      </w:tr>
      <w:tr>
        <w:tc>
          <w:tcPr>
            <w:tcW w:type="dxa" w:w="1900"/>
            <w:shd w:fill="F1EFE8" w:color="auto" w:val="clear"/>
            <w:tcMar>
              <w:top w:type="dxa" w:w="60"/>
              <w:left w:type="dxa" w:w="100"/>
              <w:bottom w:type="dxa" w:w="60"/>
              <w:right w:type="dxa" w:w="100"/>
            </w:tcMar>
          </w:tcPr>
          <w:p>
            <w:pPr>
              <w:spacing w:after="0" w:line="264"/>
            </w:pPr>
            <w:r>
              <w:rPr>
                <w:b w:val="false"/>
                <w:bCs w:val="false"/>
                <w:sz w:val="20"/>
                <w:szCs w:val="20"/>
              </w:rPr>
              <w:t xml:space="preserve">Processing System</w:t>
            </w:r>
          </w:p>
        </w:tc>
        <w:tc>
          <w:tcPr>
            <w:tcW w:type="dxa" w:w="5760"/>
            <w:shd w:fill="F1EFE8" w:color="auto" w:val="clear"/>
            <w:tcMar>
              <w:top w:type="dxa" w:w="60"/>
              <w:left w:type="dxa" w:w="100"/>
              <w:bottom w:type="dxa" w:w="60"/>
              <w:right w:type="dxa" w:w="100"/>
            </w:tcMar>
          </w:tcPr>
          <w:p>
            <w:pPr>
              <w:spacing w:after="0" w:line="264"/>
            </w:pPr>
            <w:r>
              <w:rPr>
                <w:b w:val="false"/>
                <w:bCs w:val="false"/>
                <w:sz w:val="20"/>
                <w:szCs w:val="20"/>
              </w:rPr>
              <w:t xml:space="preserve">Quad Cortex-A53 + dual Cortex-R5F</w:t>
            </w:r>
          </w:p>
        </w:tc>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Hard</w:t>
            </w:r>
          </w:p>
        </w:tc>
      </w:tr>
      <w:tr>
        <w:tc>
          <w:tcPr>
            <w:tcW w:type="dxa" w:w="1900"/>
            <w:tcMar>
              <w:top w:type="dxa" w:w="60"/>
              <w:left w:type="dxa" w:w="100"/>
              <w:bottom w:type="dxa" w:w="60"/>
              <w:right w:type="dxa" w:w="100"/>
            </w:tcMar>
          </w:tcPr>
          <w:p>
            <w:pPr>
              <w:spacing w:after="0" w:line="264"/>
            </w:pPr>
            <w:r>
              <w:rPr>
                <w:b w:val="false"/>
                <w:bCs w:val="false"/>
                <w:sz w:val="20"/>
                <w:szCs w:val="20"/>
              </w:rPr>
              <w:t xml:space="preserve">Fronthaul / transport</w:t>
            </w:r>
          </w:p>
        </w:tc>
        <w:tc>
          <w:tcPr>
            <w:tcW w:type="dxa" w:w="5760"/>
            <w:tcMar>
              <w:top w:type="dxa" w:w="60"/>
              <w:left w:type="dxa" w:w="100"/>
              <w:bottom w:type="dxa" w:w="60"/>
              <w:right w:type="dxa" w:w="100"/>
            </w:tcMar>
          </w:tcPr>
          <w:p>
            <w:pPr>
              <w:spacing w:after="0" w:line="264"/>
            </w:pPr>
            <w:r>
              <w:rPr>
                <w:b w:val="false"/>
                <w:bCs w:val="false"/>
                <w:sz w:val="20"/>
                <w:szCs w:val="20"/>
              </w:rPr>
              <w:t xml:space="preserve">eCPRI / O-RAN 7.2x FHI, C/U/S/M-plane, transport, BFP compression, RE mapping, digital beamforming, 1588/SyncE, GTY transceivers, custom logic</w:t>
            </w:r>
          </w:p>
        </w:tc>
        <w:tc>
          <w:tcPr>
            <w:tcW w:type="dxa" w:w="1700"/>
            <w:tcMar>
              <w:top w:type="dxa" w:w="60"/>
              <w:left w:type="dxa" w:w="100"/>
              <w:bottom w:type="dxa" w:w="60"/>
              <w:right w:type="dxa" w:w="100"/>
            </w:tcMar>
          </w:tcPr>
          <w:p>
            <w:pPr>
              <w:spacing w:after="0" w:line="264"/>
            </w:pPr>
            <w:r>
              <w:rPr>
                <w:b w:val="false"/>
                <w:bCs w:val="false"/>
                <w:sz w:val="20"/>
                <w:szCs w:val="20"/>
              </w:rPr>
              <w:t xml:space="preserve">Soft (PL)</w:t>
            </w:r>
          </w:p>
        </w:tc>
      </w:tr>
    </w:tbl>
    <w:p>
      <w:pPr>
        <w:spacing w:after="60"/>
      </w:pPr>
    </w:p>
    <w:p>
      <w:pPr>
        <w:spacing w:after="120" w:line="276"/>
      </w:pPr>
      <w:r>
        <w:t xml:space="preserve">Each hard block ships as a LogiCORE with its own product guide, e.g. PG390 (FFT), PG391 (PRACH), PG394 (Equalizer), PG395 (Channel Filter).</w:t>
      </w:r>
    </w:p>
    <w:p>
      <w:pPr>
        <w:pStyle w:val="Heading2"/>
        <w:spacing w:after="100" w:before="240"/>
      </w:pPr>
      <w:r>
        <w:t xml:space="preserve">Two clarifications against the common assumptions</w:t>
      </w:r>
    </w:p>
    <w:p>
      <w:pPr>
        <w:pStyle w:val="ListParagraph"/>
        <w:numPr>
          <w:ilvl w:val="0"/>
          <w:numId w:val="1"/>
        </w:numPr>
        <w:spacing w:after="60" w:line="276"/>
      </w:pPr>
      <w:r>
        <w:rPr>
          <w:b/>
          <w:bCs/>
        </w:rPr>
        <w:t xml:space="preserve">FFT/iFFT and PRACH are hardened</w:t>
      </w:r>
      <w:r>
        <w:t xml:space="preserve"> in the DFE (as Low-PHY hard IP). The exception is the ZU64DR, the split-8 8T8R FDD part, where the low-PHY sits in the BBU, so those blocks are absent.</w:t>
      </w:r>
    </w:p>
    <w:p>
      <w:pPr>
        <w:pStyle w:val="ListParagraph"/>
        <w:numPr>
          <w:ilvl w:val="0"/>
          <w:numId w:val="1"/>
        </w:numPr>
        <w:spacing w:after="60" w:line="276"/>
      </w:pPr>
      <w:r>
        <w:rPr>
          <w:b/>
          <w:bCs/>
        </w:rPr>
        <w:t xml:space="preserve">eCPRI and O-RAN are not hardened.</w:t>
      </w:r>
      <w:r>
        <w:t xml:space="preserve"> The fronthaul stack (eCPRI/O-RAN 7.2x fronthaul interface, C/U/S/M-plane, transport, compression, beamforming, RE mapping and sync) is soft IP in the PL, from AMD's O-RAN reference design plus partners (RF DSP Inc., iCana). The ZCU670 reference design integrates FHI, O-RAN processing and Low-PHY (split 7.2) in the fabric alongside the DFE processing.</w:t>
      </w:r>
    </w:p>
    <w:p>
      <w:pPr>
        <w:spacing w:after="120" w:line="276"/>
      </w:pPr>
      <w:r>
        <w:rPr>
          <w:b/>
          <w:bCs/>
        </w:rPr>
        <w:t xml:space="preserve">CFR detail. </w:t>
      </w:r>
      <w:r>
        <w:t xml:space="preserve">The CFR hard IP provides three stages of pulse-cancellation CFR (PC-CFR), limited to 400 MHz iBW from the ~491.52 MSPS hard-IP clock. For wider signals (FR2) a Window CFR (W-CFR) stage is included, which handles wider bandwidth but with lower performance and some spectral spreading.</w:t>
      </w:r>
    </w:p>
    <w:p>
      <w:pPr>
        <w:pStyle w:val="Heading1"/>
        <w:spacing w:after="100" w:before="240"/>
      </w:pPr>
      <w:r>
        <w:t xml:space="preserve">3. Feasibility on a Gen-3 non-DFE RFSoC</w:t>
      </w:r>
    </w:p>
    <w:p>
      <w:pPr>
        <w:spacing w:after="120" w:line="276"/>
      </w:pPr>
      <w:r>
        <w:t xml:space="preserve">Implementing the DFE functions on a Gen-3 non-DFE RFSoC is feasible; it is in fact how O-RUs were built before the DFE part existed. The natural comparison target is the XCZU48DR (Gen-3, 8x8 converters), the closest non-DFE analog to the 8T8R ZU67DR.</w:t>
      </w:r>
    </w:p>
    <w:p>
      <w:pPr>
        <w:spacing w:after="120" w:line="276"/>
      </w:pPr>
      <w:r>
        <w:t xml:space="preserve">AMD's own guidance is explicit: </w:t>
      </w:r>
      <w:r>
        <w:rPr>
          <w:i/>
          <w:iCs/>
        </w:rPr>
        <w:t xml:space="preserve">the ZU67DR contains not only the embedded RF Data Converter but also several hard cores implementing DUC/DDC, Resampler, PRACH, DPD and so on; the ZU48DR does not have those hard cores, and it is up to the customer to build them in logic/DSP.</w:t>
      </w:r>
    </w:p>
    <w:p>
      <w:pPr>
        <w:pStyle w:val="Heading2"/>
        <w:spacing w:after="100" w:before="240"/>
      </w:pPr>
      <w:r>
        <w:t xml:space="preserve">Porting map</w:t>
      </w:r>
    </w:p>
    <w:p>
      <w:pPr>
        <w:pStyle w:val="ListParagraph"/>
        <w:numPr>
          <w:ilvl w:val="0"/>
          <w:numId w:val="1"/>
        </w:numPr>
        <w:spacing w:after="60" w:line="276"/>
      </w:pPr>
      <w:r>
        <w:rPr>
          <w:b/>
          <w:bCs/>
        </w:rPr>
        <w:t xml:space="preserve">Ports directly (already soft on both): </w:t>
      </w:r>
      <w:r>
        <w:t xml:space="preserve">the entire eCPRI/O-RAN fronthaul, transport, beamforming, compression, RE mapping and sync. No rework, this was never hardened.</w:t>
      </w:r>
    </w:p>
    <w:p>
      <w:pPr>
        <w:pStyle w:val="ListParagraph"/>
        <w:numPr>
          <w:ilvl w:val="0"/>
          <w:numId w:val="1"/>
        </w:numPr>
        <w:spacing w:after="60" w:line="276"/>
      </w:pPr>
      <w:r>
        <w:rPr>
          <w:b/>
          <w:bCs/>
        </w:rPr>
        <w:t xml:space="preserve">Free on Gen-3 via the RFdc hard block: </w:t>
      </w:r>
      <w:r>
        <w:t xml:space="preserve">coarse per-tile DDC/DUC, NCO mixing and decimation/interpolation.</w:t>
      </w:r>
    </w:p>
    <w:p>
      <w:pPr>
        <w:pStyle w:val="ListParagraph"/>
        <w:numPr>
          <w:ilvl w:val="0"/>
          <w:numId w:val="1"/>
        </w:numPr>
        <w:spacing w:after="60" w:line="276"/>
      </w:pPr>
      <w:r>
        <w:rPr>
          <w:b/>
          <w:bCs/>
        </w:rPr>
        <w:t xml:space="preserve">Must be rebuilt in soft logic/DSP: </w:t>
      </w:r>
      <w:r>
        <w:t xml:space="preserve">per-carrier Channel Filter, fine Mixer, CFR, DPD (with feedback-ADC adaptation), Complex Equalizer, PQ Resampler, and the Low-PHY FFT/iFFT + PRACH.</w:t>
      </w:r>
    </w:p>
    <w:p>
      <w:pPr>
        <w:spacing w:after="120" w:line="276"/>
      </w:pPr>
      <w:r>
        <w:t xml:space="preserve">AMD historically shipped soft CFR/DPD/DUC-DDC IP (the same cores the DFE hard blocks were derived from) and third-party DFE IP is available, so not all of it is written from scratch.</w:t>
      </w:r>
    </w:p>
    <w:p>
      <w:pPr>
        <w:pStyle w:val="Heading1"/>
        <w:spacing w:after="100" w:before="240"/>
      </w:pPr>
      <w:r>
        <w:t xml:space="preserve">4. Signal-chain partitioning</w:t>
      </w:r>
    </w:p>
    <w:p>
      <w:pPr>
        <w:spacing w:after="120" w:line="276"/>
      </w:pPr>
      <w:r>
        <w:t xml:space="preserve">The diagram and table below classify each stage of the transmit and receive chains: what the DFE hardens (rebuild in PL on Gen-3), what is soft on both parts (ports unchanged), and what comes from the Gen-3 RFdc hard block (available on Gen-3).</w:t>
      </w:r>
    </w:p>
    <w:p>
      <w:pPr>
        <w:spacing w:after="0" w:before="60"/>
        <w:jc w:val="center"/>
      </w:pPr>
      <w:r>
        <w:drawing>
          <wp:inline distT="0" distB="0" distL="0" distR="0">
            <wp:extent cx="59436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619375"/>
                    </a:xfrm>
                    <a:prstGeom prst="rect">
                      <a:avLst/>
                    </a:prstGeom>
                  </pic:spPr>
                </pic:pic>
              </a:graphicData>
            </a:graphic>
          </wp:inline>
        </w:drawing>
      </w:r>
    </w:p>
    <w:p>
      <w:pPr>
        <w:spacing w:after="160" w:before="60"/>
        <w:jc w:val="center"/>
      </w:pPr>
      <w:r>
        <w:rPr>
          <w:i/>
          <w:iCs/>
          <w:color w:val="5F5E5A"/>
          <w:sz w:val="18"/>
          <w:szCs w:val="18"/>
        </w:rPr>
        <w:t xml:space="preserve">Figure 1. TX/RX signal-chain partitioning for a Gen-3 (ZU48DR) soft-IP O-RU.</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1700"/>
        <w:gridCol w:w="3360"/>
        <w:gridCol w:w="4300"/>
      </w:tblGrid>
      <w:tr>
        <w:trPr>
          <w:tblHeader/>
        </w:trPr>
        <w:tc>
          <w:tcPr>
            <w:tcW w:type="dxa" w:w="1700"/>
            <w:shd w:fill="0C447C" w:color="auto" w:val="clear"/>
            <w:tcMar>
              <w:top w:type="dxa" w:w="60"/>
              <w:left w:type="dxa" w:w="100"/>
              <w:bottom w:type="dxa" w:w="60"/>
              <w:right w:type="dxa" w:w="100"/>
            </w:tcMar>
          </w:tcPr>
          <w:p>
            <w:pPr>
              <w:spacing w:after="0" w:line="264"/>
            </w:pPr>
            <w:r>
              <w:rPr>
                <w:b/>
                <w:bCs/>
                <w:color w:val="FFFFFF"/>
                <w:sz w:val="20"/>
                <w:szCs w:val="20"/>
              </w:rPr>
              <w:t xml:space="preserve">Chain</w:t>
            </w:r>
          </w:p>
        </w:tc>
        <w:tc>
          <w:tcPr>
            <w:tcW w:type="dxa" w:w="3360"/>
            <w:shd w:fill="0C447C" w:color="auto" w:val="clear"/>
            <w:tcMar>
              <w:top w:type="dxa" w:w="60"/>
              <w:left w:type="dxa" w:w="100"/>
              <w:bottom w:type="dxa" w:w="60"/>
              <w:right w:type="dxa" w:w="100"/>
            </w:tcMar>
          </w:tcPr>
          <w:p>
            <w:pPr>
              <w:spacing w:after="0" w:line="264"/>
            </w:pPr>
            <w:r>
              <w:rPr>
                <w:b/>
                <w:bCs/>
                <w:color w:val="FFFFFF"/>
                <w:sz w:val="20"/>
                <w:szCs w:val="20"/>
              </w:rPr>
              <w:t xml:space="preserve">Stage</w:t>
            </w:r>
          </w:p>
        </w:tc>
        <w:tc>
          <w:tcPr>
            <w:tcW w:type="dxa" w:w="4300"/>
            <w:shd w:fill="0C447C" w:color="auto" w:val="clear"/>
            <w:tcMar>
              <w:top w:type="dxa" w:w="60"/>
              <w:left w:type="dxa" w:w="100"/>
              <w:bottom w:type="dxa" w:w="60"/>
              <w:right w:type="dxa" w:w="100"/>
            </w:tcMar>
          </w:tcPr>
          <w:p>
            <w:pPr>
              <w:spacing w:after="0" w:line="264"/>
            </w:pPr>
            <w:r>
              <w:rPr>
                <w:b/>
                <w:bCs/>
                <w:color w:val="FFFFFF"/>
                <w:sz w:val="20"/>
                <w:szCs w:val="20"/>
              </w:rPr>
              <w:t xml:space="preserve">Classification on Gen-3</w:t>
            </w:r>
          </w:p>
        </w:tc>
      </w:tr>
      <w:tr>
        <w:tc>
          <w:tcPr>
            <w:tcW w:type="dxa" w:w="1700"/>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tcMar>
              <w:top w:type="dxa" w:w="60"/>
              <w:left w:type="dxa" w:w="100"/>
              <w:bottom w:type="dxa" w:w="60"/>
              <w:right w:type="dxa" w:w="100"/>
            </w:tcMar>
          </w:tcPr>
          <w:p>
            <w:pPr>
              <w:spacing w:after="0" w:line="264"/>
            </w:pPr>
            <w:r>
              <w:rPr>
                <w:b w:val="false"/>
                <w:bCs w:val="false"/>
                <w:sz w:val="20"/>
                <w:szCs w:val="20"/>
              </w:rPr>
              <w:t xml:space="preserve">Fronthaul</w:t>
            </w:r>
          </w:p>
        </w:tc>
        <w:tc>
          <w:tcPr>
            <w:tcW w:type="dxa" w:w="4300"/>
            <w:tcMar>
              <w:top w:type="dxa" w:w="60"/>
              <w:left w:type="dxa" w:w="100"/>
              <w:bottom w:type="dxa" w:w="60"/>
              <w:right w:type="dxa" w:w="100"/>
            </w:tcMar>
          </w:tcPr>
          <w:p>
            <w:pPr>
              <w:spacing w:after="0" w:line="264"/>
            </w:pPr>
            <w:r>
              <w:rPr>
                <w:b w:val="false"/>
                <w:bCs w:val="false"/>
                <w:sz w:val="20"/>
                <w:szCs w:val="20"/>
              </w:rPr>
              <w:t xml:space="preserve">Soft on both — ports unchanged</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iFFT / CP insertion</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tcMar>
              <w:top w:type="dxa" w:w="60"/>
              <w:left w:type="dxa" w:w="100"/>
              <w:bottom w:type="dxa" w:w="60"/>
              <w:right w:type="dxa" w:w="100"/>
            </w:tcMar>
          </w:tcPr>
          <w:p>
            <w:pPr>
              <w:spacing w:after="0" w:line="264"/>
            </w:pPr>
            <w:r>
              <w:rPr>
                <w:b w:val="false"/>
                <w:bCs w:val="false"/>
                <w:sz w:val="20"/>
                <w:szCs w:val="20"/>
              </w:rPr>
              <w:t xml:space="preserve">DUC + channel filter</w:t>
            </w:r>
          </w:p>
        </w:tc>
        <w:tc>
          <w:tcPr>
            <w:tcW w:type="dxa" w:w="4300"/>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Fine mixer</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tcMar>
              <w:top w:type="dxa" w:w="60"/>
              <w:left w:type="dxa" w:w="100"/>
              <w:bottom w:type="dxa" w:w="60"/>
              <w:right w:type="dxa" w:w="100"/>
            </w:tcMar>
          </w:tcPr>
          <w:p>
            <w:pPr>
              <w:spacing w:after="0" w:line="264"/>
            </w:pPr>
            <w:r>
              <w:rPr>
                <w:b w:val="false"/>
                <w:bCs w:val="false"/>
                <w:sz w:val="20"/>
                <w:szCs w:val="20"/>
              </w:rPr>
              <w:t xml:space="preserve">CFR</w:t>
            </w:r>
          </w:p>
        </w:tc>
        <w:tc>
          <w:tcPr>
            <w:tcW w:type="dxa" w:w="4300"/>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DPD</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tcMar>
              <w:top w:type="dxa" w:w="60"/>
              <w:left w:type="dxa" w:w="100"/>
              <w:bottom w:type="dxa" w:w="60"/>
              <w:right w:type="dxa" w:w="100"/>
            </w:tcMar>
          </w:tcPr>
          <w:p>
            <w:pPr>
              <w:spacing w:after="0" w:line="264"/>
            </w:pPr>
            <w:r>
              <w:rPr>
                <w:b w:val="false"/>
                <w:bCs w:val="false"/>
                <w:sz w:val="20"/>
                <w:szCs w:val="20"/>
              </w:rPr>
              <w:t xml:space="preserve">Transmit (DL)</w:t>
            </w:r>
          </w:p>
        </w:tc>
        <w:tc>
          <w:tcPr>
            <w:tcW w:type="dxa" w:w="3360"/>
            <w:tcMar>
              <w:top w:type="dxa" w:w="60"/>
              <w:left w:type="dxa" w:w="100"/>
              <w:bottom w:type="dxa" w:w="60"/>
              <w:right w:type="dxa" w:w="100"/>
            </w:tcMar>
          </w:tcPr>
          <w:p>
            <w:pPr>
              <w:spacing w:after="0" w:line="264"/>
            </w:pPr>
            <w:r>
              <w:rPr>
                <w:b w:val="false"/>
                <w:bCs w:val="false"/>
                <w:sz w:val="20"/>
                <w:szCs w:val="20"/>
              </w:rPr>
              <w:t xml:space="preserve">RF-DAC</w:t>
            </w:r>
          </w:p>
        </w:tc>
        <w:tc>
          <w:tcPr>
            <w:tcW w:type="dxa" w:w="4300"/>
            <w:tcMar>
              <w:top w:type="dxa" w:w="60"/>
              <w:left w:type="dxa" w:w="100"/>
              <w:bottom w:type="dxa" w:w="60"/>
              <w:right w:type="dxa" w:w="100"/>
            </w:tcMar>
          </w:tcPr>
          <w:p>
            <w:pPr>
              <w:spacing w:after="0" w:line="264"/>
            </w:pPr>
            <w:r>
              <w:rPr>
                <w:b w:val="false"/>
                <w:bCs w:val="false"/>
                <w:sz w:val="20"/>
                <w:szCs w:val="20"/>
              </w:rPr>
              <w:t xml:space="preserve">RFdc hard block — available on Gen-3</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Receive (UL)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RF-ADC</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RFdc hard block — available on Gen-3</w:t>
            </w:r>
          </w:p>
        </w:tc>
      </w:tr>
      <w:tr>
        <w:tc>
          <w:tcPr>
            <w:tcW w:type="dxa" w:w="1700"/>
            <w:tcMar>
              <w:top w:type="dxa" w:w="60"/>
              <w:left w:type="dxa" w:w="100"/>
              <w:bottom w:type="dxa" w:w="60"/>
              <w:right w:type="dxa" w:w="100"/>
            </w:tcMar>
          </w:tcPr>
          <w:p>
            <w:pPr>
              <w:spacing w:after="0" w:line="264"/>
            </w:pPr>
            <w:r>
              <w:rPr>
                <w:b w:val="false"/>
                <w:bCs w:val="false"/>
                <w:sz w:val="20"/>
                <w:szCs w:val="20"/>
              </w:rPr>
              <w:t xml:space="preserve">Receive (UL)</w:t>
            </w:r>
          </w:p>
        </w:tc>
        <w:tc>
          <w:tcPr>
            <w:tcW w:type="dxa" w:w="3360"/>
            <w:tcMar>
              <w:top w:type="dxa" w:w="60"/>
              <w:left w:type="dxa" w:w="100"/>
              <w:bottom w:type="dxa" w:w="60"/>
              <w:right w:type="dxa" w:w="100"/>
            </w:tcMar>
          </w:tcPr>
          <w:p>
            <w:pPr>
              <w:spacing w:after="0" w:line="264"/>
            </w:pPr>
            <w:r>
              <w:rPr>
                <w:b w:val="false"/>
                <w:bCs w:val="false"/>
                <w:sz w:val="20"/>
                <w:szCs w:val="20"/>
              </w:rPr>
              <w:t xml:space="preserve">DDC + channel filter</w:t>
            </w:r>
          </w:p>
        </w:tc>
        <w:tc>
          <w:tcPr>
            <w:tcW w:type="dxa" w:w="4300"/>
            <w:tcMar>
              <w:top w:type="dxa" w:w="60"/>
              <w:left w:type="dxa" w:w="100"/>
              <w:bottom w:type="dxa" w:w="60"/>
              <w:right w:type="dxa" w:w="100"/>
            </w:tcMar>
          </w:tcPr>
          <w:p>
            <w:pPr>
              <w:spacing w:after="0" w:line="264"/>
            </w:pPr>
            <w:r>
              <w:rPr>
                <w:b w:val="false"/>
                <w:bCs w:val="false"/>
                <w:sz w:val="20"/>
                <w:szCs w:val="20"/>
              </w:rPr>
              <w:t xml:space="preserve">DFE hard IP — rebuild in PL (coarse DDC free)</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Receive (UL)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Complex equalizer</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tcMar>
              <w:top w:type="dxa" w:w="60"/>
              <w:left w:type="dxa" w:w="100"/>
              <w:bottom w:type="dxa" w:w="60"/>
              <w:right w:type="dxa" w:w="100"/>
            </w:tcMar>
          </w:tcPr>
          <w:p>
            <w:pPr>
              <w:spacing w:after="0" w:line="264"/>
            </w:pPr>
            <w:r>
              <w:rPr>
                <w:b w:val="false"/>
                <w:bCs w:val="false"/>
                <w:sz w:val="20"/>
                <w:szCs w:val="20"/>
              </w:rPr>
              <w:t xml:space="preserve">Receive (UL)</w:t>
            </w:r>
          </w:p>
        </w:tc>
        <w:tc>
          <w:tcPr>
            <w:tcW w:type="dxa" w:w="3360"/>
            <w:tcMar>
              <w:top w:type="dxa" w:w="60"/>
              <w:left w:type="dxa" w:w="100"/>
              <w:bottom w:type="dxa" w:w="60"/>
              <w:right w:type="dxa" w:w="100"/>
            </w:tcMar>
          </w:tcPr>
          <w:p>
            <w:pPr>
              <w:spacing w:after="0" w:line="264"/>
            </w:pPr>
            <w:r>
              <w:rPr>
                <w:b w:val="false"/>
                <w:bCs w:val="false"/>
                <w:sz w:val="20"/>
                <w:szCs w:val="20"/>
              </w:rPr>
              <w:t xml:space="preserve">FFT / PRACH</w:t>
            </w:r>
          </w:p>
        </w:tc>
        <w:tc>
          <w:tcPr>
            <w:tcW w:type="dxa" w:w="4300"/>
            <w:tcMar>
              <w:top w:type="dxa" w:w="60"/>
              <w:left w:type="dxa" w:w="100"/>
              <w:bottom w:type="dxa" w:w="60"/>
              <w:right w:type="dxa" w:w="100"/>
            </w:tcMar>
          </w:tcPr>
          <w:p>
            <w:pPr>
              <w:spacing w:after="0" w:line="264"/>
            </w:pPr>
            <w:r>
              <w:rPr>
                <w:b w:val="false"/>
                <w:bCs w:val="false"/>
                <w:sz w:val="20"/>
                <w:szCs w:val="20"/>
              </w:rPr>
              <w:t xml:space="preserve">DFE hard IP — rebuild in PL</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Receive (UL)</w:t>
            </w:r>
          </w:p>
        </w:tc>
        <w:tc>
          <w:tcPr>
            <w:tcW w:type="dxa" w:w="3360"/>
            <w:shd w:fill="F1EFE8" w:color="auto" w:val="clear"/>
            <w:tcMar>
              <w:top w:type="dxa" w:w="60"/>
              <w:left w:type="dxa" w:w="100"/>
              <w:bottom w:type="dxa" w:w="60"/>
              <w:right w:type="dxa" w:w="100"/>
            </w:tcMar>
          </w:tcPr>
          <w:p>
            <w:pPr>
              <w:spacing w:after="0" w:line="264"/>
            </w:pPr>
            <w:r>
              <w:rPr>
                <w:b w:val="false"/>
                <w:bCs w:val="false"/>
                <w:sz w:val="20"/>
                <w:szCs w:val="20"/>
              </w:rPr>
              <w:t xml:space="preserve">Fronthaul</w:t>
            </w:r>
          </w:p>
        </w:tc>
        <w:tc>
          <w:tcPr>
            <w:tcW w:type="dxa" w:w="4300"/>
            <w:shd w:fill="F1EFE8" w:color="auto" w:val="clear"/>
            <w:tcMar>
              <w:top w:type="dxa" w:w="60"/>
              <w:left w:type="dxa" w:w="100"/>
              <w:bottom w:type="dxa" w:w="60"/>
              <w:right w:type="dxa" w:w="100"/>
            </w:tcMar>
          </w:tcPr>
          <w:p>
            <w:pPr>
              <w:spacing w:after="0" w:line="264"/>
            </w:pPr>
            <w:r>
              <w:rPr>
                <w:b w:val="false"/>
                <w:bCs w:val="false"/>
                <w:sz w:val="20"/>
                <w:szCs w:val="20"/>
              </w:rPr>
              <w:t xml:space="preserve">Soft on both — ports unchanged</w:t>
            </w:r>
          </w:p>
        </w:tc>
      </w:tr>
    </w:tbl>
    <w:p>
      <w:pPr>
        <w:pStyle w:val="Heading1"/>
        <w:spacing w:after="100" w:before="240"/>
      </w:pPr>
      <w:r>
        <w:t xml:space="preserve">5. Hardened stage to soft-IP replacement</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2900"/>
        <w:gridCol w:w="3660"/>
        <w:gridCol w:w="2800"/>
      </w:tblGrid>
      <w:tr>
        <w:trPr>
          <w:tblHeader/>
        </w:trPr>
        <w:tc>
          <w:tcPr>
            <w:tcW w:type="dxa" w:w="2900"/>
            <w:shd w:fill="0C447C" w:color="auto" w:val="clear"/>
            <w:tcMar>
              <w:top w:type="dxa" w:w="60"/>
              <w:left w:type="dxa" w:w="100"/>
              <w:bottom w:type="dxa" w:w="60"/>
              <w:right w:type="dxa" w:w="100"/>
            </w:tcMar>
          </w:tcPr>
          <w:p>
            <w:pPr>
              <w:spacing w:after="0" w:line="264"/>
            </w:pPr>
            <w:r>
              <w:rPr>
                <w:b/>
                <w:bCs/>
                <w:color w:val="FFFFFF"/>
                <w:sz w:val="20"/>
                <w:szCs w:val="20"/>
              </w:rPr>
              <w:t xml:space="preserve">DFE hard stage</w:t>
            </w:r>
          </w:p>
        </w:tc>
        <w:tc>
          <w:tcPr>
            <w:tcW w:type="dxa" w:w="3660"/>
            <w:shd w:fill="0C447C" w:color="auto" w:val="clear"/>
            <w:tcMar>
              <w:top w:type="dxa" w:w="60"/>
              <w:left w:type="dxa" w:w="100"/>
              <w:bottom w:type="dxa" w:w="60"/>
              <w:right w:type="dxa" w:w="100"/>
            </w:tcMar>
          </w:tcPr>
          <w:p>
            <w:pPr>
              <w:spacing w:after="0" w:line="264"/>
            </w:pPr>
            <w:r>
              <w:rPr>
                <w:b/>
                <w:bCs/>
                <w:color w:val="FFFFFF"/>
                <w:sz w:val="20"/>
                <w:szCs w:val="20"/>
              </w:rPr>
              <w:t xml:space="preserve">Soft-IP equivalent on Gen-3</w:t>
            </w:r>
          </w:p>
        </w:tc>
        <w:tc>
          <w:tcPr>
            <w:tcW w:type="dxa" w:w="2800"/>
            <w:shd w:fill="0C447C" w:color="auto" w:val="clear"/>
            <w:tcMar>
              <w:top w:type="dxa" w:w="60"/>
              <w:left w:type="dxa" w:w="100"/>
              <w:bottom w:type="dxa" w:w="60"/>
              <w:right w:type="dxa" w:w="100"/>
            </w:tcMar>
          </w:tcPr>
          <w:p>
            <w:pPr>
              <w:spacing w:after="0" w:line="264"/>
            </w:pPr>
            <w:r>
              <w:rPr>
                <w:b/>
                <w:bCs/>
                <w:color w:val="FFFFFF"/>
                <w:sz w:val="20"/>
                <w:szCs w:val="20"/>
              </w:rPr>
              <w:t xml:space="preserve">Notes</w:t>
            </w:r>
          </w:p>
        </w:tc>
      </w:tr>
      <w:tr>
        <w:tc>
          <w:tcPr>
            <w:tcW w:type="dxa" w:w="2900"/>
            <w:tcMar>
              <w:top w:type="dxa" w:w="60"/>
              <w:left w:type="dxa" w:w="100"/>
              <w:bottom w:type="dxa" w:w="60"/>
              <w:right w:type="dxa" w:w="100"/>
            </w:tcMar>
          </w:tcPr>
          <w:p>
            <w:pPr>
              <w:spacing w:after="0" w:line="264"/>
            </w:pPr>
            <w:r>
              <w:rPr>
                <w:b w:val="false"/>
                <w:bCs w:val="false"/>
                <w:sz w:val="20"/>
                <w:szCs w:val="20"/>
              </w:rPr>
              <w:t xml:space="preserve">DUC/DDC (coarse)</w:t>
            </w:r>
          </w:p>
        </w:tc>
        <w:tc>
          <w:tcPr>
            <w:tcW w:type="dxa" w:w="3660"/>
            <w:tcMar>
              <w:top w:type="dxa" w:w="60"/>
              <w:left w:type="dxa" w:w="100"/>
              <w:bottom w:type="dxa" w:w="60"/>
              <w:right w:type="dxa" w:w="100"/>
            </w:tcMar>
          </w:tcPr>
          <w:p>
            <w:pPr>
              <w:spacing w:after="0" w:line="264"/>
            </w:pPr>
            <w:r>
              <w:rPr>
                <w:b w:val="false"/>
                <w:bCs w:val="false"/>
                <w:sz w:val="20"/>
                <w:szCs w:val="20"/>
              </w:rPr>
              <w:t xml:space="preserve">RFdc hard block (NCO + interp/decim)</w:t>
            </w:r>
          </w:p>
        </w:tc>
        <w:tc>
          <w:tcPr>
            <w:tcW w:type="dxa" w:w="2800"/>
            <w:tcMar>
              <w:top w:type="dxa" w:w="60"/>
              <w:left w:type="dxa" w:w="100"/>
              <w:bottom w:type="dxa" w:w="60"/>
              <w:right w:type="dxa" w:w="100"/>
            </w:tcMar>
          </w:tcPr>
          <w:p>
            <w:pPr>
              <w:spacing w:after="0" w:line="264"/>
            </w:pPr>
            <w:r>
              <w:rPr>
                <w:b w:val="false"/>
                <w:bCs w:val="false"/>
                <w:sz w:val="20"/>
                <w:szCs w:val="20"/>
              </w:rPr>
              <w:t xml:space="preserve">Free on Gen-3 — no rebuild</w:t>
            </w:r>
          </w:p>
        </w:tc>
      </w:tr>
      <w:tr>
        <w:tc>
          <w:tcPr>
            <w:tcW w:type="dxa" w:w="2900"/>
            <w:shd w:fill="F1EFE8" w:color="auto" w:val="clear"/>
            <w:tcMar>
              <w:top w:type="dxa" w:w="60"/>
              <w:left w:type="dxa" w:w="100"/>
              <w:bottom w:type="dxa" w:w="60"/>
              <w:right w:type="dxa" w:w="100"/>
            </w:tcMar>
          </w:tcPr>
          <w:p>
            <w:pPr>
              <w:spacing w:after="0" w:line="264"/>
            </w:pPr>
            <w:r>
              <w:rPr>
                <w:b w:val="false"/>
                <w:bCs w:val="false"/>
                <w:sz w:val="20"/>
                <w:szCs w:val="20"/>
              </w:rPr>
              <w:t xml:space="preserve">Channel filter</w:t>
            </w:r>
          </w:p>
        </w:tc>
        <w:tc>
          <w:tcPr>
            <w:tcW w:type="dxa" w:w="3660"/>
            <w:shd w:fill="F1EFE8" w:color="auto" w:val="clear"/>
            <w:tcMar>
              <w:top w:type="dxa" w:w="60"/>
              <w:left w:type="dxa" w:w="100"/>
              <w:bottom w:type="dxa" w:w="60"/>
              <w:right w:type="dxa" w:w="100"/>
            </w:tcMar>
          </w:tcPr>
          <w:p>
            <w:pPr>
              <w:spacing w:after="0" w:line="264"/>
            </w:pPr>
            <w:r>
              <w:rPr>
                <w:b w:val="false"/>
                <w:bCs w:val="false"/>
                <w:sz w:val="20"/>
                <w:szCs w:val="20"/>
              </w:rPr>
              <w:t xml:space="preserve">LogiCORE FIR Compiler chain (per CC)</w:t>
            </w:r>
          </w:p>
        </w:tc>
        <w:tc>
          <w:tcPr>
            <w:tcW w:type="dxa" w:w="2800"/>
            <w:shd w:fill="F1EFE8" w:color="auto" w:val="clear"/>
            <w:tcMar>
              <w:top w:type="dxa" w:w="60"/>
              <w:left w:type="dxa" w:w="100"/>
              <w:bottom w:type="dxa" w:w="60"/>
              <w:right w:type="dxa" w:w="100"/>
            </w:tcMar>
          </w:tcPr>
          <w:p>
            <w:pPr>
              <w:spacing w:after="0" w:line="264"/>
            </w:pPr>
            <w:r>
              <w:rPr>
                <w:b w:val="false"/>
                <w:bCs w:val="false"/>
                <w:sz w:val="20"/>
                <w:szCs w:val="20"/>
              </w:rPr>
              <w:t xml:space="preserve">Per-carrier filtering + fine rate change</w:t>
            </w:r>
          </w:p>
        </w:tc>
      </w:tr>
      <w:tr>
        <w:tc>
          <w:tcPr>
            <w:tcW w:type="dxa" w:w="2900"/>
            <w:tcMar>
              <w:top w:type="dxa" w:w="60"/>
              <w:left w:type="dxa" w:w="100"/>
              <w:bottom w:type="dxa" w:w="60"/>
              <w:right w:type="dxa" w:w="100"/>
            </w:tcMar>
          </w:tcPr>
          <w:p>
            <w:pPr>
              <w:spacing w:after="0" w:line="264"/>
            </w:pPr>
            <w:r>
              <w:rPr>
                <w:b w:val="false"/>
                <w:bCs w:val="false"/>
                <w:sz w:val="20"/>
                <w:szCs w:val="20"/>
              </w:rPr>
              <w:t xml:space="preserve">Mixer (fine)</w:t>
            </w:r>
          </w:p>
        </w:tc>
        <w:tc>
          <w:tcPr>
            <w:tcW w:type="dxa" w:w="3660"/>
            <w:tcMar>
              <w:top w:type="dxa" w:w="60"/>
              <w:left w:type="dxa" w:w="100"/>
              <w:bottom w:type="dxa" w:w="60"/>
              <w:right w:type="dxa" w:w="100"/>
            </w:tcMar>
          </w:tcPr>
          <w:p>
            <w:pPr>
              <w:spacing w:after="0" w:line="264"/>
            </w:pPr>
            <w:r>
              <w:rPr>
                <w:b w:val="false"/>
                <w:bCs w:val="false"/>
                <w:sz w:val="20"/>
                <w:szCs w:val="20"/>
              </w:rPr>
              <w:t xml:space="preserve">DDS Compiler + complex multiply</w:t>
            </w:r>
          </w:p>
        </w:tc>
        <w:tc>
          <w:tcPr>
            <w:tcW w:type="dxa" w:w="2800"/>
            <w:tcMar>
              <w:top w:type="dxa" w:w="60"/>
              <w:left w:type="dxa" w:w="100"/>
              <w:bottom w:type="dxa" w:w="60"/>
              <w:right w:type="dxa" w:w="100"/>
            </w:tcMar>
          </w:tcPr>
          <w:p>
            <w:pPr>
              <w:spacing w:after="0" w:line="264"/>
            </w:pPr>
            <w:r>
              <w:rPr>
                <w:b w:val="false"/>
                <w:bCs w:val="false"/>
                <w:sz w:val="20"/>
                <w:szCs w:val="20"/>
              </w:rPr>
              <w:t xml:space="preserve">Per-CC NCO for carrier placement</w:t>
            </w:r>
          </w:p>
        </w:tc>
      </w:tr>
      <w:tr>
        <w:tc>
          <w:tcPr>
            <w:tcW w:type="dxa" w:w="2900"/>
            <w:shd w:fill="F1EFE8" w:color="auto" w:val="clear"/>
            <w:tcMar>
              <w:top w:type="dxa" w:w="60"/>
              <w:left w:type="dxa" w:w="100"/>
              <w:bottom w:type="dxa" w:w="60"/>
              <w:right w:type="dxa" w:w="100"/>
            </w:tcMar>
          </w:tcPr>
          <w:p>
            <w:pPr>
              <w:spacing w:after="0" w:line="264"/>
            </w:pPr>
            <w:r>
              <w:rPr>
                <w:b w:val="false"/>
                <w:bCs w:val="false"/>
                <w:sz w:val="20"/>
                <w:szCs w:val="20"/>
              </w:rPr>
              <w:t xml:space="preserve">CFR</w:t>
            </w:r>
          </w:p>
        </w:tc>
        <w:tc>
          <w:tcPr>
            <w:tcW w:type="dxa" w:w="3660"/>
            <w:shd w:fill="F1EFE8" w:color="auto" w:val="clear"/>
            <w:tcMar>
              <w:top w:type="dxa" w:w="60"/>
              <w:left w:type="dxa" w:w="100"/>
              <w:bottom w:type="dxa" w:w="60"/>
              <w:right w:type="dxa" w:w="100"/>
            </w:tcMar>
          </w:tcPr>
          <w:p>
            <w:pPr>
              <w:spacing w:after="0" w:line="264"/>
            </w:pPr>
            <w:r>
              <w:rPr>
                <w:b w:val="false"/>
                <w:bCs w:val="false"/>
                <w:sz w:val="20"/>
                <w:szCs w:val="20"/>
              </w:rPr>
              <w:t xml:space="preserve">AMD/partner soft CFR (PC-CFR) or RF DSP Inc. IP</w:t>
            </w:r>
          </w:p>
        </w:tc>
        <w:tc>
          <w:tcPr>
            <w:tcW w:type="dxa" w:w="2800"/>
            <w:shd w:fill="F1EFE8" w:color="auto" w:val="clear"/>
            <w:tcMar>
              <w:top w:type="dxa" w:w="60"/>
              <w:left w:type="dxa" w:w="100"/>
              <w:bottom w:type="dxa" w:w="60"/>
              <w:right w:type="dxa" w:w="100"/>
            </w:tcMar>
          </w:tcPr>
          <w:p>
            <w:pPr>
              <w:spacing w:after="0" w:line="264"/>
            </w:pPr>
            <w:r>
              <w:rPr>
                <w:b w:val="false"/>
                <w:bCs w:val="false"/>
                <w:sz w:val="20"/>
                <w:szCs w:val="20"/>
              </w:rPr>
              <w:t xml:space="preserve">Multi-stage peak cancellation</w:t>
            </w:r>
          </w:p>
        </w:tc>
      </w:tr>
      <w:tr>
        <w:tc>
          <w:tcPr>
            <w:tcW w:type="dxa" w:w="2900"/>
            <w:tcMar>
              <w:top w:type="dxa" w:w="60"/>
              <w:left w:type="dxa" w:w="100"/>
              <w:bottom w:type="dxa" w:w="60"/>
              <w:right w:type="dxa" w:w="100"/>
            </w:tcMar>
          </w:tcPr>
          <w:p>
            <w:pPr>
              <w:spacing w:after="0" w:line="264"/>
            </w:pPr>
            <w:r>
              <w:rPr>
                <w:b w:val="false"/>
                <w:bCs w:val="false"/>
                <w:sz w:val="20"/>
                <w:szCs w:val="20"/>
              </w:rPr>
              <w:t xml:space="preserve">DPD</w:t>
            </w:r>
          </w:p>
        </w:tc>
        <w:tc>
          <w:tcPr>
            <w:tcW w:type="dxa" w:w="3660"/>
            <w:tcMar>
              <w:top w:type="dxa" w:w="60"/>
              <w:left w:type="dxa" w:w="100"/>
              <w:bottom w:type="dxa" w:w="60"/>
              <w:right w:type="dxa" w:w="100"/>
            </w:tcMar>
          </w:tcPr>
          <w:p>
            <w:pPr>
              <w:spacing w:after="0" w:line="264"/>
            </w:pPr>
            <w:r>
              <w:rPr>
                <w:b w:val="false"/>
                <w:bCs w:val="false"/>
                <w:sz w:val="20"/>
                <w:szCs w:val="20"/>
              </w:rPr>
              <w:t xml:space="preserve">AMD/partner soft DPD + adaptation in PS/PL</w:t>
            </w:r>
          </w:p>
        </w:tc>
        <w:tc>
          <w:tcPr>
            <w:tcW w:type="dxa" w:w="2800"/>
            <w:tcMar>
              <w:top w:type="dxa" w:w="60"/>
              <w:left w:type="dxa" w:w="100"/>
              <w:bottom w:type="dxa" w:w="60"/>
              <w:right w:type="dxa" w:w="100"/>
            </w:tcMar>
          </w:tcPr>
          <w:p>
            <w:pPr>
              <w:spacing w:after="0" w:line="264"/>
            </w:pPr>
            <w:r>
              <w:rPr>
                <w:b w:val="false"/>
                <w:bCs w:val="false"/>
                <w:sz w:val="20"/>
                <w:szCs w:val="20"/>
              </w:rPr>
              <w:t xml:space="preserve">Dominant cost; needs observation-Rx capture</w:t>
            </w:r>
          </w:p>
        </w:tc>
      </w:tr>
      <w:tr>
        <w:tc>
          <w:tcPr>
            <w:tcW w:type="dxa" w:w="2900"/>
            <w:shd w:fill="F1EFE8" w:color="auto" w:val="clear"/>
            <w:tcMar>
              <w:top w:type="dxa" w:w="60"/>
              <w:left w:type="dxa" w:w="100"/>
              <w:bottom w:type="dxa" w:w="60"/>
              <w:right w:type="dxa" w:w="100"/>
            </w:tcMar>
          </w:tcPr>
          <w:p>
            <w:pPr>
              <w:spacing w:after="0" w:line="264"/>
            </w:pPr>
            <w:r>
              <w:rPr>
                <w:b w:val="false"/>
                <w:bCs w:val="false"/>
                <w:sz w:val="20"/>
                <w:szCs w:val="20"/>
              </w:rPr>
              <w:t xml:space="preserve">Complex equalizer</w:t>
            </w:r>
          </w:p>
        </w:tc>
        <w:tc>
          <w:tcPr>
            <w:tcW w:type="dxa" w:w="3660"/>
            <w:shd w:fill="F1EFE8" w:color="auto" w:val="clear"/>
            <w:tcMar>
              <w:top w:type="dxa" w:w="60"/>
              <w:left w:type="dxa" w:w="100"/>
              <w:bottom w:type="dxa" w:w="60"/>
              <w:right w:type="dxa" w:w="100"/>
            </w:tcMar>
          </w:tcPr>
          <w:p>
            <w:pPr>
              <w:spacing w:after="0" w:line="264"/>
            </w:pPr>
            <w:r>
              <w:rPr>
                <w:b w:val="false"/>
                <w:bCs w:val="false"/>
                <w:sz w:val="20"/>
                <w:szCs w:val="20"/>
              </w:rPr>
              <w:t xml:space="preserve">Soft complex FIR / IQ-imbalance correction</w:t>
            </w:r>
          </w:p>
        </w:tc>
        <w:tc>
          <w:tcPr>
            <w:tcW w:type="dxa" w:w="2800"/>
            <w:shd w:fill="F1EFE8" w:color="auto" w:val="clear"/>
            <w:tcMar>
              <w:top w:type="dxa" w:w="60"/>
              <w:left w:type="dxa" w:w="100"/>
              <w:bottom w:type="dxa" w:w="60"/>
              <w:right w:type="dxa" w:w="100"/>
            </w:tcMar>
          </w:tcPr>
          <w:p>
            <w:pPr>
              <w:spacing w:after="0" w:line="264"/>
            </w:pPr>
            <w:r>
              <w:rPr>
                <w:b w:val="false"/>
                <w:bCs w:val="false"/>
                <w:sz w:val="20"/>
                <w:szCs w:val="20"/>
              </w:rPr>
              <w:t xml:space="preserve">Straightforward</w:t>
            </w:r>
          </w:p>
        </w:tc>
      </w:tr>
      <w:tr>
        <w:tc>
          <w:tcPr>
            <w:tcW w:type="dxa" w:w="2900"/>
            <w:tcMar>
              <w:top w:type="dxa" w:w="60"/>
              <w:left w:type="dxa" w:w="100"/>
              <w:bottom w:type="dxa" w:w="60"/>
              <w:right w:type="dxa" w:w="100"/>
            </w:tcMar>
          </w:tcPr>
          <w:p>
            <w:pPr>
              <w:spacing w:after="0" w:line="264"/>
            </w:pPr>
            <w:r>
              <w:rPr>
                <w:b w:val="false"/>
                <w:bCs w:val="false"/>
                <w:sz w:val="20"/>
                <w:szCs w:val="20"/>
              </w:rPr>
              <w:t xml:space="preserve">PQ resampler</w:t>
            </w:r>
          </w:p>
        </w:tc>
        <w:tc>
          <w:tcPr>
            <w:tcW w:type="dxa" w:w="3660"/>
            <w:tcMar>
              <w:top w:type="dxa" w:w="60"/>
              <w:left w:type="dxa" w:w="100"/>
              <w:bottom w:type="dxa" w:w="60"/>
              <w:right w:type="dxa" w:w="100"/>
            </w:tcMar>
          </w:tcPr>
          <w:p>
            <w:pPr>
              <w:spacing w:after="0" w:line="264"/>
            </w:pPr>
            <w:r>
              <w:rPr>
                <w:b w:val="false"/>
                <w:bCs w:val="false"/>
                <w:sz w:val="20"/>
                <w:szCs w:val="20"/>
              </w:rPr>
              <w:t xml:space="preserve">Farrow / polyphase resampler</w:t>
            </w:r>
          </w:p>
        </w:tc>
        <w:tc>
          <w:tcPr>
            <w:tcW w:type="dxa" w:w="2800"/>
            <w:tcMar>
              <w:top w:type="dxa" w:w="60"/>
              <w:left w:type="dxa" w:w="100"/>
              <w:bottom w:type="dxa" w:w="60"/>
              <w:right w:type="dxa" w:w="100"/>
            </w:tcMar>
          </w:tcPr>
          <w:p>
            <w:pPr>
              <w:spacing w:after="0" w:line="264"/>
            </w:pPr>
            <w:r>
              <w:rPr>
                <w:b w:val="false"/>
                <w:bCs w:val="false"/>
                <w:sz w:val="20"/>
                <w:szCs w:val="20"/>
              </w:rPr>
              <w:t xml:space="preserve">Straightforward</w:t>
            </w:r>
          </w:p>
        </w:tc>
      </w:tr>
      <w:tr>
        <w:tc>
          <w:tcPr>
            <w:tcW w:type="dxa" w:w="2900"/>
            <w:shd w:fill="F1EFE8" w:color="auto" w:val="clear"/>
            <w:tcMar>
              <w:top w:type="dxa" w:w="60"/>
              <w:left w:type="dxa" w:w="100"/>
              <w:bottom w:type="dxa" w:w="60"/>
              <w:right w:type="dxa" w:w="100"/>
            </w:tcMar>
          </w:tcPr>
          <w:p>
            <w:pPr>
              <w:spacing w:after="0" w:line="264"/>
            </w:pPr>
            <w:r>
              <w:rPr>
                <w:b w:val="false"/>
                <w:bCs w:val="false"/>
                <w:sz w:val="20"/>
                <w:szCs w:val="20"/>
              </w:rPr>
              <w:t xml:space="preserve">FFT/iFFT (low-PHY)</w:t>
            </w:r>
          </w:p>
        </w:tc>
        <w:tc>
          <w:tcPr>
            <w:tcW w:type="dxa" w:w="3660"/>
            <w:shd w:fill="F1EFE8" w:color="auto" w:val="clear"/>
            <w:tcMar>
              <w:top w:type="dxa" w:w="60"/>
              <w:left w:type="dxa" w:w="100"/>
              <w:bottom w:type="dxa" w:w="60"/>
              <w:right w:type="dxa" w:w="100"/>
            </w:tcMar>
          </w:tcPr>
          <w:p>
            <w:pPr>
              <w:spacing w:after="0" w:line="264"/>
            </w:pPr>
            <w:r>
              <w:rPr>
                <w:b w:val="false"/>
                <w:bCs w:val="false"/>
                <w:sz w:val="20"/>
                <w:szCs w:val="20"/>
              </w:rPr>
              <w:t xml:space="preserve">LogiCORE FFT</w:t>
            </w:r>
          </w:p>
        </w:tc>
        <w:tc>
          <w:tcPr>
            <w:tcW w:type="dxa" w:w="2800"/>
            <w:shd w:fill="F1EFE8" w:color="auto" w:val="clear"/>
            <w:tcMar>
              <w:top w:type="dxa" w:w="60"/>
              <w:left w:type="dxa" w:w="100"/>
              <w:bottom w:type="dxa" w:w="60"/>
              <w:right w:type="dxa" w:w="100"/>
            </w:tcMar>
          </w:tcPr>
          <w:p>
            <w:pPr>
              <w:spacing w:after="0" w:line="264"/>
            </w:pPr>
            <w:r>
              <w:rPr>
                <w:b w:val="false"/>
                <w:bCs w:val="false"/>
                <w:sz w:val="20"/>
                <w:szCs w:val="20"/>
              </w:rPr>
              <w:t xml:space="preserve">5G NR up to 4096-pt, multiple instances</w:t>
            </w:r>
          </w:p>
        </w:tc>
      </w:tr>
      <w:tr>
        <w:tc>
          <w:tcPr>
            <w:tcW w:type="dxa" w:w="2900"/>
            <w:tcMar>
              <w:top w:type="dxa" w:w="60"/>
              <w:left w:type="dxa" w:w="100"/>
              <w:bottom w:type="dxa" w:w="60"/>
              <w:right w:type="dxa" w:w="100"/>
            </w:tcMar>
          </w:tcPr>
          <w:p>
            <w:pPr>
              <w:spacing w:after="0" w:line="264"/>
            </w:pPr>
            <w:r>
              <w:rPr>
                <w:b w:val="false"/>
                <w:bCs w:val="false"/>
                <w:sz w:val="20"/>
                <w:szCs w:val="20"/>
              </w:rPr>
              <w:t xml:space="preserve">PRACH</w:t>
            </w:r>
          </w:p>
        </w:tc>
        <w:tc>
          <w:tcPr>
            <w:tcW w:type="dxa" w:w="3660"/>
            <w:tcMar>
              <w:top w:type="dxa" w:w="60"/>
              <w:left w:type="dxa" w:w="100"/>
              <w:bottom w:type="dxa" w:w="60"/>
              <w:right w:type="dxa" w:w="100"/>
            </w:tcMar>
          </w:tcPr>
          <w:p>
            <w:pPr>
              <w:spacing w:after="0" w:line="264"/>
            </w:pPr>
            <w:r>
              <w:rPr>
                <w:b w:val="false"/>
                <w:bCs w:val="false"/>
                <w:sz w:val="20"/>
                <w:szCs w:val="20"/>
              </w:rPr>
              <w:t xml:space="preserve">FFT-based soft PRACH</w:t>
            </w:r>
          </w:p>
        </w:tc>
        <w:tc>
          <w:tcPr>
            <w:tcW w:type="dxa" w:w="2800"/>
            <w:tcMar>
              <w:top w:type="dxa" w:w="60"/>
              <w:left w:type="dxa" w:w="100"/>
              <w:bottom w:type="dxa" w:w="60"/>
              <w:right w:type="dxa" w:w="100"/>
            </w:tcMar>
          </w:tcPr>
          <w:p>
            <w:pPr>
              <w:spacing w:after="0" w:line="264"/>
            </w:pPr>
            <w:r>
              <w:rPr>
                <w:b w:val="false"/>
                <w:bCs w:val="false"/>
                <w:sz w:val="20"/>
                <w:szCs w:val="20"/>
              </w:rPr>
              <w:t xml:space="preserve">Modest</w:t>
            </w:r>
          </w:p>
        </w:tc>
      </w:tr>
      <w:tr>
        <w:tc>
          <w:tcPr>
            <w:tcW w:type="dxa" w:w="2900"/>
            <w:shd w:fill="F1EFE8" w:color="auto" w:val="clear"/>
            <w:tcMar>
              <w:top w:type="dxa" w:w="60"/>
              <w:left w:type="dxa" w:w="100"/>
              <w:bottom w:type="dxa" w:w="60"/>
              <w:right w:type="dxa" w:w="100"/>
            </w:tcMar>
          </w:tcPr>
          <w:p>
            <w:pPr>
              <w:spacing w:after="0" w:line="264"/>
            </w:pPr>
            <w:r>
              <w:rPr>
                <w:b w:val="false"/>
                <w:bCs w:val="false"/>
                <w:sz w:val="20"/>
                <w:szCs w:val="20"/>
              </w:rPr>
              <w:t xml:space="preserve">eCPRI/O-RAN FHI, BFP, beamforming, 1588/SyncE</w:t>
            </w:r>
          </w:p>
        </w:tc>
        <w:tc>
          <w:tcPr>
            <w:tcW w:type="dxa" w:w="3660"/>
            <w:shd w:fill="F1EFE8" w:color="auto" w:val="clear"/>
            <w:tcMar>
              <w:top w:type="dxa" w:w="60"/>
              <w:left w:type="dxa" w:w="100"/>
              <w:bottom w:type="dxa" w:w="60"/>
              <w:right w:type="dxa" w:w="100"/>
            </w:tcMar>
          </w:tcPr>
          <w:p>
            <w:pPr>
              <w:spacing w:after="0" w:line="264"/>
            </w:pPr>
            <w:r>
              <w:rPr>
                <w:b w:val="false"/>
                <w:bCs w:val="false"/>
                <w:sz w:val="20"/>
                <w:szCs w:val="20"/>
              </w:rPr>
              <w:t xml:space="preserve">Same soft IP as on the DFE part</w:t>
            </w:r>
          </w:p>
        </w:tc>
        <w:tc>
          <w:tcPr>
            <w:tcW w:type="dxa" w:w="2800"/>
            <w:shd w:fill="F1EFE8" w:color="auto" w:val="clear"/>
            <w:tcMar>
              <w:top w:type="dxa" w:w="60"/>
              <w:left w:type="dxa" w:w="100"/>
              <w:bottom w:type="dxa" w:w="60"/>
              <w:right w:type="dxa" w:w="100"/>
            </w:tcMar>
          </w:tcPr>
          <w:p>
            <w:pPr>
              <w:spacing w:after="0" w:line="264"/>
            </w:pPr>
            <w:r>
              <w:rPr>
                <w:b w:val="false"/>
                <w:bCs w:val="false"/>
                <w:sz w:val="20"/>
                <w:szCs w:val="20"/>
              </w:rPr>
              <w:t xml:space="preserve">No change — never was hardened</w:t>
            </w:r>
          </w:p>
        </w:tc>
      </w:tr>
    </w:tbl>
    <w:p>
      <w:pPr>
        <w:pStyle w:val="Heading1"/>
        <w:spacing w:after="100" w:before="240"/>
      </w:pPr>
      <w:r>
        <w:t xml:space="preserve">6. Exact IP cores to instantiate (Gen-3 solution)</w:t>
      </w:r>
    </w:p>
    <w:p>
      <w:pPr>
        <w:spacing w:after="120" w:line="276"/>
      </w:pPr>
      <w:r>
        <w:t xml:space="preserve">These are the soft LogiCORE IP blocks you would instantiate in the PL on a ZU48DR to rebuild the DFE chain. Product-guide numbers link to the AMD documentation.</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3560"/>
        <w:gridCol w:w="3800"/>
        <w:gridCol w:w="2000"/>
      </w:tblGrid>
      <w:tr>
        <w:trPr>
          <w:tblHeader/>
        </w:trPr>
        <w:tc>
          <w:tcPr>
            <w:tcW w:type="dxa" w:w="3560"/>
            <w:shd w:fill="0C447C" w:color="auto" w:val="clear"/>
            <w:tcMar>
              <w:top w:type="dxa" w:w="60"/>
              <w:left w:type="dxa" w:w="100"/>
              <w:bottom w:type="dxa" w:w="60"/>
              <w:right w:type="dxa" w:w="100"/>
            </w:tcMar>
          </w:tcPr>
          <w:p>
            <w:pPr>
              <w:spacing w:after="0" w:line="264"/>
            </w:pPr>
            <w:r>
              <w:rPr>
                <w:b/>
                <w:bCs/>
                <w:color w:val="FFFFFF"/>
                <w:sz w:val="20"/>
                <w:szCs w:val="20"/>
              </w:rPr>
              <w:t xml:space="preserve">Block / function</w:t>
            </w:r>
          </w:p>
        </w:tc>
        <w:tc>
          <w:tcPr>
            <w:tcW w:type="dxa" w:w="3800"/>
            <w:shd w:fill="0C447C" w:color="auto" w:val="clear"/>
            <w:tcMar>
              <w:top w:type="dxa" w:w="60"/>
              <w:left w:type="dxa" w:w="100"/>
              <w:bottom w:type="dxa" w:w="60"/>
              <w:right w:type="dxa" w:w="100"/>
            </w:tcMar>
          </w:tcPr>
          <w:p>
            <w:pPr>
              <w:spacing w:after="0" w:line="264"/>
            </w:pPr>
            <w:r>
              <w:rPr>
                <w:b/>
                <w:bCs/>
                <w:color w:val="FFFFFF"/>
                <w:sz w:val="20"/>
                <w:szCs w:val="20"/>
              </w:rPr>
              <w:t xml:space="preserve">Soft LogiCORE IP</w:t>
            </w:r>
          </w:p>
        </w:tc>
        <w:tc>
          <w:tcPr>
            <w:tcW w:type="dxa" w:w="2000"/>
            <w:shd w:fill="0C447C" w:color="auto" w:val="clear"/>
            <w:tcMar>
              <w:top w:type="dxa" w:w="60"/>
              <w:left w:type="dxa" w:w="100"/>
              <w:bottom w:type="dxa" w:w="60"/>
              <w:right w:type="dxa" w:w="100"/>
            </w:tcMar>
          </w:tcPr>
          <w:p>
            <w:pPr>
              <w:spacing w:after="0" w:line="264"/>
            </w:pPr>
            <w:r>
              <w:rPr>
                <w:b/>
                <w:bCs/>
                <w:color w:val="FFFFFF"/>
                <w:sz w:val="20"/>
                <w:szCs w:val="20"/>
              </w:rPr>
              <w:t xml:space="preserve">Product guide</w:t>
            </w:r>
          </w:p>
        </w:tc>
      </w:tr>
      <w:tr>
        <w:tc>
          <w:tcPr>
            <w:tcW w:type="dxa" w:w="3560"/>
            <w:tcMar>
              <w:top w:type="dxa" w:w="60"/>
              <w:left w:type="dxa" w:w="100"/>
              <w:bottom w:type="dxa" w:w="60"/>
              <w:right w:type="dxa" w:w="100"/>
            </w:tcMar>
          </w:tcPr>
          <w:p>
            <w:pPr>
              <w:spacing w:after="0" w:line="264"/>
            </w:pPr>
            <w:r>
              <w:rPr>
                <w:b w:val="false"/>
                <w:bCs w:val="false"/>
                <w:sz w:val="20"/>
                <w:szCs w:val="20"/>
              </w:rPr>
              <w:t xml:space="preserve">RF converters, coarse DDC/DUC, NCO</w:t>
            </w:r>
          </w:p>
        </w:tc>
        <w:tc>
          <w:tcPr>
            <w:tcW w:type="dxa" w:w="3800"/>
            <w:tcMar>
              <w:top w:type="dxa" w:w="60"/>
              <w:left w:type="dxa" w:w="100"/>
              <w:bottom w:type="dxa" w:w="60"/>
              <w:right w:type="dxa" w:w="100"/>
            </w:tcMar>
          </w:tcPr>
          <w:p>
            <w:pPr>
              <w:spacing w:after="0" w:line="264"/>
            </w:pPr>
            <w:r>
              <w:rPr>
                <w:b w:val="false"/>
                <w:bCs w:val="false"/>
                <w:sz w:val="20"/>
                <w:szCs w:val="20"/>
              </w:rPr>
              <w:t xml:space="preserve">Zynq UltraScale+ RFSoC RF Data Converter</w:t>
            </w:r>
          </w:p>
        </w:tc>
        <w:tc>
          <w:tcPr>
            <w:tcW w:type="dxa" w:w="2000"/>
            <w:tcMar>
              <w:top w:type="dxa" w:w="60"/>
              <w:left w:type="dxa" w:w="100"/>
              <w:bottom w:type="dxa" w:w="60"/>
              <w:right w:type="dxa" w:w="100"/>
            </w:tcMar>
          </w:tcPr>
          <w:p>
            <w:pPr>
              <w:spacing w:after="0" w:line="264"/>
            </w:pPr>
            <w:hyperlink w:history="1" r:id="rIdoszkyr52phcifi9xvdhit">
              <w:r>
                <w:rPr>
                  <w:color w:val="1155CC"/>
                  <w:sz w:val="20"/>
                  <w:szCs w:val="20"/>
                  <w:u w:val="single"/>
                </w:rPr>
                <w:t xml:space="preserve">PG269</w:t>
              </w:r>
            </w:hyperlink>
          </w:p>
        </w:tc>
      </w:tr>
      <w:tr>
        <w:tc>
          <w:tcPr>
            <w:tcW w:type="dxa" w:w="3560"/>
            <w:shd w:fill="F1EFE8" w:color="auto" w:val="clear"/>
            <w:tcMar>
              <w:top w:type="dxa" w:w="60"/>
              <w:left w:type="dxa" w:w="100"/>
              <w:bottom w:type="dxa" w:w="60"/>
              <w:right w:type="dxa" w:w="100"/>
            </w:tcMar>
          </w:tcPr>
          <w:p>
            <w:pPr>
              <w:spacing w:after="0" w:line="264"/>
            </w:pPr>
            <w:r>
              <w:rPr>
                <w:b w:val="false"/>
                <w:bCs w:val="false"/>
                <w:sz w:val="20"/>
                <w:szCs w:val="20"/>
              </w:rPr>
              <w:t xml:space="preserve">Per-carrier digital up/down conversion</w:t>
            </w:r>
          </w:p>
        </w:tc>
        <w:tc>
          <w:tcPr>
            <w:tcW w:type="dxa" w:w="3800"/>
            <w:shd w:fill="F1EFE8" w:color="auto" w:val="clear"/>
            <w:tcMar>
              <w:top w:type="dxa" w:w="60"/>
              <w:left w:type="dxa" w:w="100"/>
              <w:bottom w:type="dxa" w:w="60"/>
              <w:right w:type="dxa" w:w="100"/>
            </w:tcMar>
          </w:tcPr>
          <w:p>
            <w:pPr>
              <w:spacing w:after="0" w:line="264"/>
            </w:pPr>
            <w:r>
              <w:rPr>
                <w:b w:val="false"/>
                <w:bCs w:val="false"/>
                <w:sz w:val="20"/>
                <w:szCs w:val="20"/>
              </w:rPr>
              <w:t xml:space="preserve">DUC/DDC Compiler</w:t>
            </w:r>
          </w:p>
        </w:tc>
        <w:tc>
          <w:tcPr>
            <w:tcW w:type="dxa" w:w="2000"/>
            <w:shd w:fill="F1EFE8" w:color="auto" w:val="clear"/>
            <w:tcMar>
              <w:top w:type="dxa" w:w="60"/>
              <w:left w:type="dxa" w:w="100"/>
              <w:bottom w:type="dxa" w:w="60"/>
              <w:right w:type="dxa" w:w="100"/>
            </w:tcMar>
          </w:tcPr>
          <w:p>
            <w:pPr>
              <w:spacing w:after="0" w:line="264"/>
            </w:pPr>
            <w:hyperlink w:history="1" r:id="rIdg76psubu-pcps9ofx3owe">
              <w:r>
                <w:rPr>
                  <w:color w:val="1155CC"/>
                  <w:sz w:val="20"/>
                  <w:szCs w:val="20"/>
                  <w:u w:val="single"/>
                </w:rPr>
                <w:t xml:space="preserve">PG147</w:t>
              </w:r>
            </w:hyperlink>
          </w:p>
        </w:tc>
      </w:tr>
      <w:tr>
        <w:tc>
          <w:tcPr>
            <w:tcW w:type="dxa" w:w="3560"/>
            <w:tcMar>
              <w:top w:type="dxa" w:w="60"/>
              <w:left w:type="dxa" w:w="100"/>
              <w:bottom w:type="dxa" w:w="60"/>
              <w:right w:type="dxa" w:w="100"/>
            </w:tcMar>
          </w:tcPr>
          <w:p>
            <w:pPr>
              <w:spacing w:after="0" w:line="264"/>
            </w:pPr>
            <w:r>
              <w:rPr>
                <w:b w:val="false"/>
                <w:bCs w:val="false"/>
                <w:sz w:val="20"/>
                <w:szCs w:val="20"/>
              </w:rPr>
              <w:t xml:space="preserve">Channel / pulse-shaping / resampling filters</w:t>
            </w:r>
          </w:p>
        </w:tc>
        <w:tc>
          <w:tcPr>
            <w:tcW w:type="dxa" w:w="3800"/>
            <w:tcMar>
              <w:top w:type="dxa" w:w="60"/>
              <w:left w:type="dxa" w:w="100"/>
              <w:bottom w:type="dxa" w:w="60"/>
              <w:right w:type="dxa" w:w="100"/>
            </w:tcMar>
          </w:tcPr>
          <w:p>
            <w:pPr>
              <w:spacing w:after="0" w:line="264"/>
            </w:pPr>
            <w:r>
              <w:rPr>
                <w:b w:val="false"/>
                <w:bCs w:val="false"/>
                <w:sz w:val="20"/>
                <w:szCs w:val="20"/>
              </w:rPr>
              <w:t xml:space="preserve">FIR Compiler</w:t>
            </w:r>
          </w:p>
        </w:tc>
        <w:tc>
          <w:tcPr>
            <w:tcW w:type="dxa" w:w="2000"/>
            <w:tcMar>
              <w:top w:type="dxa" w:w="60"/>
              <w:left w:type="dxa" w:w="100"/>
              <w:bottom w:type="dxa" w:w="60"/>
              <w:right w:type="dxa" w:w="100"/>
            </w:tcMar>
          </w:tcPr>
          <w:p>
            <w:pPr>
              <w:spacing w:after="0" w:line="264"/>
            </w:pPr>
            <w:hyperlink w:history="1" r:id="rIdt2wahfle-nq8qzdko0r1u">
              <w:r>
                <w:rPr>
                  <w:color w:val="1155CC"/>
                  <w:sz w:val="20"/>
                  <w:szCs w:val="20"/>
                  <w:u w:val="single"/>
                </w:rPr>
                <w:t xml:space="preserve">PG149</w:t>
              </w:r>
            </w:hyperlink>
          </w:p>
        </w:tc>
      </w:tr>
      <w:tr>
        <w:tc>
          <w:tcPr>
            <w:tcW w:type="dxa" w:w="3560"/>
            <w:shd w:fill="F1EFE8" w:color="auto" w:val="clear"/>
            <w:tcMar>
              <w:top w:type="dxa" w:w="60"/>
              <w:left w:type="dxa" w:w="100"/>
              <w:bottom w:type="dxa" w:w="60"/>
              <w:right w:type="dxa" w:w="100"/>
            </w:tcMar>
          </w:tcPr>
          <w:p>
            <w:pPr>
              <w:spacing w:after="0" w:line="264"/>
            </w:pPr>
            <w:r>
              <w:rPr>
                <w:b w:val="false"/>
                <w:bCs w:val="false"/>
                <w:sz w:val="20"/>
                <w:szCs w:val="20"/>
              </w:rPr>
              <w:t xml:space="preserve">High-ratio decimation / interpolation</w:t>
            </w:r>
          </w:p>
        </w:tc>
        <w:tc>
          <w:tcPr>
            <w:tcW w:type="dxa" w:w="3800"/>
            <w:shd w:fill="F1EFE8" w:color="auto" w:val="clear"/>
            <w:tcMar>
              <w:top w:type="dxa" w:w="60"/>
              <w:left w:type="dxa" w:w="100"/>
              <w:bottom w:type="dxa" w:w="60"/>
              <w:right w:type="dxa" w:w="100"/>
            </w:tcMar>
          </w:tcPr>
          <w:p>
            <w:pPr>
              <w:spacing w:after="0" w:line="264"/>
            </w:pPr>
            <w:r>
              <w:rPr>
                <w:b w:val="false"/>
                <w:bCs w:val="false"/>
                <w:sz w:val="20"/>
                <w:szCs w:val="20"/>
              </w:rPr>
              <w:t xml:space="preserve">CIC Compiler</w:t>
            </w:r>
          </w:p>
        </w:tc>
        <w:tc>
          <w:tcPr>
            <w:tcW w:type="dxa" w:w="2000"/>
            <w:shd w:fill="F1EFE8" w:color="auto" w:val="clear"/>
            <w:tcMar>
              <w:top w:type="dxa" w:w="60"/>
              <w:left w:type="dxa" w:w="100"/>
              <w:bottom w:type="dxa" w:w="60"/>
              <w:right w:type="dxa" w:w="100"/>
            </w:tcMar>
          </w:tcPr>
          <w:p>
            <w:pPr>
              <w:spacing w:after="0" w:line="264"/>
            </w:pPr>
            <w:hyperlink w:history="1" r:id="rIdkdy2maodtguozzasbejkf">
              <w:r>
                <w:rPr>
                  <w:color w:val="1155CC"/>
                  <w:sz w:val="20"/>
                  <w:szCs w:val="20"/>
                  <w:u w:val="single"/>
                </w:rPr>
                <w:t xml:space="preserve">PG140</w:t>
              </w:r>
            </w:hyperlink>
          </w:p>
        </w:tc>
      </w:tr>
      <w:tr>
        <w:tc>
          <w:tcPr>
            <w:tcW w:type="dxa" w:w="3560"/>
            <w:tcMar>
              <w:top w:type="dxa" w:w="60"/>
              <w:left w:type="dxa" w:w="100"/>
              <w:bottom w:type="dxa" w:w="60"/>
              <w:right w:type="dxa" w:w="100"/>
            </w:tcMar>
          </w:tcPr>
          <w:p>
            <w:pPr>
              <w:spacing w:after="0" w:line="264"/>
            </w:pPr>
            <w:r>
              <w:rPr>
                <w:b w:val="false"/>
                <w:bCs w:val="false"/>
                <w:sz w:val="20"/>
                <w:szCs w:val="20"/>
              </w:rPr>
              <w:t xml:space="preserve">Fine NCO / carrier mixing</w:t>
            </w:r>
          </w:p>
        </w:tc>
        <w:tc>
          <w:tcPr>
            <w:tcW w:type="dxa" w:w="3800"/>
            <w:tcMar>
              <w:top w:type="dxa" w:w="60"/>
              <w:left w:type="dxa" w:w="100"/>
              <w:bottom w:type="dxa" w:w="60"/>
              <w:right w:type="dxa" w:w="100"/>
            </w:tcMar>
          </w:tcPr>
          <w:p>
            <w:pPr>
              <w:spacing w:after="0" w:line="264"/>
            </w:pPr>
            <w:r>
              <w:rPr>
                <w:b w:val="false"/>
                <w:bCs w:val="false"/>
                <w:sz w:val="20"/>
                <w:szCs w:val="20"/>
              </w:rPr>
              <w:t xml:space="preserve">DDS Compiler</w:t>
            </w:r>
          </w:p>
        </w:tc>
        <w:tc>
          <w:tcPr>
            <w:tcW w:type="dxa" w:w="2000"/>
            <w:tcMar>
              <w:top w:type="dxa" w:w="60"/>
              <w:left w:type="dxa" w:w="100"/>
              <w:bottom w:type="dxa" w:w="60"/>
              <w:right w:type="dxa" w:w="100"/>
            </w:tcMar>
          </w:tcPr>
          <w:p>
            <w:pPr>
              <w:spacing w:after="0" w:line="264"/>
            </w:pPr>
            <w:hyperlink w:history="1" r:id="rIdxb-jg42p4h-_9yh6s-c9b">
              <w:r>
                <w:rPr>
                  <w:color w:val="1155CC"/>
                  <w:sz w:val="20"/>
                  <w:szCs w:val="20"/>
                  <w:u w:val="single"/>
                </w:rPr>
                <w:t xml:space="preserve">PG141</w:t>
              </w:r>
            </w:hyperlink>
          </w:p>
        </w:tc>
      </w:tr>
      <w:tr>
        <w:tc>
          <w:tcPr>
            <w:tcW w:type="dxa" w:w="3560"/>
            <w:shd w:fill="F1EFE8" w:color="auto" w:val="clear"/>
            <w:tcMar>
              <w:top w:type="dxa" w:w="60"/>
              <w:left w:type="dxa" w:w="100"/>
              <w:bottom w:type="dxa" w:w="60"/>
              <w:right w:type="dxa" w:w="100"/>
            </w:tcMar>
          </w:tcPr>
          <w:p>
            <w:pPr>
              <w:spacing w:after="0" w:line="264"/>
            </w:pPr>
            <w:r>
              <w:rPr>
                <w:b w:val="false"/>
                <w:bCs w:val="false"/>
                <w:sz w:val="20"/>
                <w:szCs w:val="20"/>
              </w:rPr>
              <w:t xml:space="preserve">Complex mixing / IQ multiply</w:t>
            </w:r>
          </w:p>
        </w:tc>
        <w:tc>
          <w:tcPr>
            <w:tcW w:type="dxa" w:w="3800"/>
            <w:shd w:fill="F1EFE8" w:color="auto" w:val="clear"/>
            <w:tcMar>
              <w:top w:type="dxa" w:w="60"/>
              <w:left w:type="dxa" w:w="100"/>
              <w:bottom w:type="dxa" w:w="60"/>
              <w:right w:type="dxa" w:w="100"/>
            </w:tcMar>
          </w:tcPr>
          <w:p>
            <w:pPr>
              <w:spacing w:after="0" w:line="264"/>
            </w:pPr>
            <w:r>
              <w:rPr>
                <w:b w:val="false"/>
                <w:bCs w:val="false"/>
                <w:sz w:val="20"/>
                <w:szCs w:val="20"/>
              </w:rPr>
              <w:t xml:space="preserve">Complex Multiplier</w:t>
            </w:r>
          </w:p>
        </w:tc>
        <w:tc>
          <w:tcPr>
            <w:tcW w:type="dxa" w:w="2000"/>
            <w:shd w:fill="F1EFE8" w:color="auto" w:val="clear"/>
            <w:tcMar>
              <w:top w:type="dxa" w:w="60"/>
              <w:left w:type="dxa" w:w="100"/>
              <w:bottom w:type="dxa" w:w="60"/>
              <w:right w:type="dxa" w:w="100"/>
            </w:tcMar>
          </w:tcPr>
          <w:p>
            <w:pPr>
              <w:spacing w:after="0" w:line="264"/>
            </w:pPr>
            <w:hyperlink w:history="1" r:id="rIdr6ejvrzsf91xb9jzq6ewd">
              <w:r>
                <w:rPr>
                  <w:color w:val="1155CC"/>
                  <w:sz w:val="20"/>
                  <w:szCs w:val="20"/>
                  <w:u w:val="single"/>
                </w:rPr>
                <w:t xml:space="preserve">PG104</w:t>
              </w:r>
            </w:hyperlink>
          </w:p>
        </w:tc>
      </w:tr>
      <w:tr>
        <w:tc>
          <w:tcPr>
            <w:tcW w:type="dxa" w:w="3560"/>
            <w:tcMar>
              <w:top w:type="dxa" w:w="60"/>
              <w:left w:type="dxa" w:w="100"/>
              <w:bottom w:type="dxa" w:w="60"/>
              <w:right w:type="dxa" w:w="100"/>
            </w:tcMar>
          </w:tcPr>
          <w:p>
            <w:pPr>
              <w:spacing w:after="0" w:line="264"/>
            </w:pPr>
            <w:r>
              <w:rPr>
                <w:b w:val="false"/>
                <w:bCs w:val="false"/>
                <w:sz w:val="20"/>
                <w:szCs w:val="20"/>
              </w:rPr>
              <w:t xml:space="preserve">Low-PHY iFFT/FFT and FFT-based PRACH</w:t>
            </w:r>
          </w:p>
        </w:tc>
        <w:tc>
          <w:tcPr>
            <w:tcW w:type="dxa" w:w="3800"/>
            <w:tcMar>
              <w:top w:type="dxa" w:w="60"/>
              <w:left w:type="dxa" w:w="100"/>
              <w:bottom w:type="dxa" w:w="60"/>
              <w:right w:type="dxa" w:w="100"/>
            </w:tcMar>
          </w:tcPr>
          <w:p>
            <w:pPr>
              <w:spacing w:after="0" w:line="264"/>
            </w:pPr>
            <w:r>
              <w:rPr>
                <w:b w:val="false"/>
                <w:bCs w:val="false"/>
                <w:sz w:val="20"/>
                <w:szCs w:val="20"/>
              </w:rPr>
              <w:t xml:space="preserve">Fast Fourier Transform</w:t>
            </w:r>
          </w:p>
        </w:tc>
        <w:tc>
          <w:tcPr>
            <w:tcW w:type="dxa" w:w="2000"/>
            <w:tcMar>
              <w:top w:type="dxa" w:w="60"/>
              <w:left w:type="dxa" w:w="100"/>
              <w:bottom w:type="dxa" w:w="60"/>
              <w:right w:type="dxa" w:w="100"/>
            </w:tcMar>
          </w:tcPr>
          <w:p>
            <w:pPr>
              <w:spacing w:after="0" w:line="264"/>
            </w:pPr>
            <w:hyperlink w:history="1" r:id="rIdqhabxsrc3z7nlgvxmuny1">
              <w:r>
                <w:rPr>
                  <w:color w:val="1155CC"/>
                  <w:sz w:val="20"/>
                  <w:szCs w:val="20"/>
                  <w:u w:val="single"/>
                </w:rPr>
                <w:t xml:space="preserve">PG109</w:t>
              </w:r>
            </w:hyperlink>
          </w:p>
        </w:tc>
      </w:tr>
      <w:tr>
        <w:tc>
          <w:tcPr>
            <w:tcW w:type="dxa" w:w="3560"/>
            <w:shd w:fill="F1EFE8" w:color="auto" w:val="clear"/>
            <w:tcMar>
              <w:top w:type="dxa" w:w="60"/>
              <w:left w:type="dxa" w:w="100"/>
              <w:bottom w:type="dxa" w:w="60"/>
              <w:right w:type="dxa" w:w="100"/>
            </w:tcMar>
          </w:tcPr>
          <w:p>
            <w:pPr>
              <w:spacing w:after="0" w:line="264"/>
            </w:pPr>
            <w:r>
              <w:rPr>
                <w:b w:val="false"/>
                <w:bCs w:val="false"/>
                <w:sz w:val="20"/>
                <w:szCs w:val="20"/>
              </w:rPr>
              <w:t xml:space="preserve">CFR</w:t>
            </w:r>
          </w:p>
        </w:tc>
        <w:tc>
          <w:tcPr>
            <w:tcW w:type="dxa" w:w="3800"/>
            <w:shd w:fill="F1EFE8" w:color="auto" w:val="clear"/>
            <w:tcMar>
              <w:top w:type="dxa" w:w="60"/>
              <w:left w:type="dxa" w:w="100"/>
              <w:bottom w:type="dxa" w:w="60"/>
              <w:right w:type="dxa" w:w="100"/>
            </w:tcMar>
          </w:tcPr>
          <w:p>
            <w:pPr>
              <w:spacing w:after="0" w:line="264"/>
            </w:pPr>
            <w:r>
              <w:rPr>
                <w:b w:val="false"/>
                <w:bCs w:val="false"/>
                <w:sz w:val="20"/>
                <w:szCs w:val="20"/>
              </w:rPr>
              <w:t xml:space="preserve">Third-party (e.g. RF DSP Inc.) or custom</w:t>
            </w:r>
          </w:p>
        </w:tc>
        <w:tc>
          <w:tcPr>
            <w:tcW w:type="dxa" w:w="2000"/>
            <w:shd w:fill="F1EFE8" w:color="auto" w:val="clear"/>
            <w:tcMar>
              <w:top w:type="dxa" w:w="60"/>
              <w:left w:type="dxa" w:w="100"/>
              <w:bottom w:type="dxa" w:w="60"/>
              <w:right w:type="dxa" w:w="100"/>
            </w:tcMar>
          </w:tcPr>
          <w:p>
            <w:pPr>
              <w:spacing w:after="0" w:line="264"/>
            </w:pPr>
            <w:r>
              <w:rPr>
                <w:i/>
                <w:iCs/>
                <w:color w:val="5F5E5A"/>
                <w:sz w:val="20"/>
                <w:szCs w:val="20"/>
              </w:rPr>
              <w:t xml:space="preserve">no public AMD soft core</w:t>
            </w:r>
          </w:p>
        </w:tc>
      </w:tr>
      <w:tr>
        <w:tc>
          <w:tcPr>
            <w:tcW w:type="dxa" w:w="3560"/>
            <w:tcMar>
              <w:top w:type="dxa" w:w="60"/>
              <w:left w:type="dxa" w:w="100"/>
              <w:bottom w:type="dxa" w:w="60"/>
              <w:right w:type="dxa" w:w="100"/>
            </w:tcMar>
          </w:tcPr>
          <w:p>
            <w:pPr>
              <w:spacing w:after="0" w:line="264"/>
            </w:pPr>
            <w:r>
              <w:rPr>
                <w:b w:val="false"/>
                <w:bCs w:val="false"/>
                <w:sz w:val="20"/>
                <w:szCs w:val="20"/>
              </w:rPr>
              <w:t xml:space="preserve">DPD (+ adaptation)</w:t>
            </w:r>
          </w:p>
        </w:tc>
        <w:tc>
          <w:tcPr>
            <w:tcW w:type="dxa" w:w="3800"/>
            <w:tcMar>
              <w:top w:type="dxa" w:w="60"/>
              <w:left w:type="dxa" w:w="100"/>
              <w:bottom w:type="dxa" w:w="60"/>
              <w:right w:type="dxa" w:w="100"/>
            </w:tcMar>
          </w:tcPr>
          <w:p>
            <w:pPr>
              <w:spacing w:after="0" w:line="264"/>
            </w:pPr>
            <w:r>
              <w:rPr>
                <w:b w:val="false"/>
                <w:bCs w:val="false"/>
                <w:sz w:val="20"/>
                <w:szCs w:val="20"/>
              </w:rPr>
              <w:t xml:space="preserve">Third-party (e.g. RF DSP Inc.) or custom</w:t>
            </w:r>
          </w:p>
        </w:tc>
        <w:tc>
          <w:tcPr>
            <w:tcW w:type="dxa" w:w="2000"/>
            <w:tcMar>
              <w:top w:type="dxa" w:w="60"/>
              <w:left w:type="dxa" w:w="100"/>
              <w:bottom w:type="dxa" w:w="60"/>
              <w:right w:type="dxa" w:w="100"/>
            </w:tcMar>
          </w:tcPr>
          <w:p>
            <w:pPr>
              <w:spacing w:after="0" w:line="264"/>
            </w:pPr>
            <w:r>
              <w:rPr>
                <w:i/>
                <w:iCs/>
                <w:color w:val="5F5E5A"/>
                <w:sz w:val="20"/>
                <w:szCs w:val="20"/>
              </w:rPr>
              <w:t xml:space="preserve">no public AMD soft core</w:t>
            </w:r>
          </w:p>
        </w:tc>
      </w:tr>
      <w:tr>
        <w:tc>
          <w:tcPr>
            <w:tcW w:type="dxa" w:w="3560"/>
            <w:shd w:fill="F1EFE8" w:color="auto" w:val="clear"/>
            <w:tcMar>
              <w:top w:type="dxa" w:w="60"/>
              <w:left w:type="dxa" w:w="100"/>
              <w:bottom w:type="dxa" w:w="60"/>
              <w:right w:type="dxa" w:w="100"/>
            </w:tcMar>
          </w:tcPr>
          <w:p>
            <w:pPr>
              <w:spacing w:after="0" w:line="264"/>
            </w:pPr>
            <w:r>
              <w:rPr>
                <w:b w:val="false"/>
                <w:bCs w:val="false"/>
                <w:sz w:val="20"/>
                <w:szCs w:val="20"/>
              </w:rPr>
              <w:t xml:space="preserve">eCPRI / O-RAN 7.2x fronthaul, Low-PHY, BFP</w:t>
            </w:r>
          </w:p>
        </w:tc>
        <w:tc>
          <w:tcPr>
            <w:tcW w:type="dxa" w:w="3800"/>
            <w:shd w:fill="F1EFE8" w:color="auto" w:val="clear"/>
            <w:tcMar>
              <w:top w:type="dxa" w:w="60"/>
              <w:left w:type="dxa" w:w="100"/>
              <w:bottom w:type="dxa" w:w="60"/>
              <w:right w:type="dxa" w:w="100"/>
            </w:tcMar>
          </w:tcPr>
          <w:p>
            <w:pPr>
              <w:spacing w:after="0" w:line="264"/>
            </w:pPr>
            <w:r>
              <w:rPr>
                <w:b w:val="false"/>
                <w:bCs w:val="false"/>
                <w:sz w:val="20"/>
                <w:szCs w:val="20"/>
              </w:rPr>
              <w:t xml:space="preserve">AMD O-RAN reference design + partner IP</w:t>
            </w:r>
          </w:p>
        </w:tc>
        <w:tc>
          <w:tcPr>
            <w:tcW w:type="dxa" w:w="2000"/>
            <w:shd w:fill="F1EFE8" w:color="auto" w:val="clear"/>
            <w:tcMar>
              <w:top w:type="dxa" w:w="60"/>
              <w:left w:type="dxa" w:w="100"/>
              <w:bottom w:type="dxa" w:w="60"/>
              <w:right w:type="dxa" w:w="100"/>
            </w:tcMar>
          </w:tcPr>
          <w:p>
            <w:pPr>
              <w:spacing w:after="0" w:line="264"/>
            </w:pPr>
            <w:r>
              <w:rPr>
                <w:i/>
                <w:iCs/>
                <w:color w:val="5F5E5A"/>
                <w:sz w:val="20"/>
                <w:szCs w:val="20"/>
              </w:rPr>
              <w:t xml:space="preserve">reference design</w:t>
            </w:r>
          </w:p>
        </w:tc>
      </w:tr>
    </w:tbl>
    <w:p>
      <w:pPr>
        <w:spacing w:after="60"/>
      </w:pPr>
    </w:p>
    <w:p>
      <w:pPr>
        <w:spacing w:after="120" w:line="276"/>
      </w:pPr>
      <w:r>
        <w:rPr>
          <w:b/>
          <w:bCs/>
        </w:rPr>
        <w:t xml:space="preserve">Hardened equivalents for reference (DFE part only). </w:t>
      </w:r>
      <w:r>
        <w:t xml:space="preserve">On the RFSoC DFE these functions are the hardened LogiCOREs: Channel Filter (</w:t>
      </w:r>
      <w:hyperlink w:history="1" r:id="rId2smnnbnszu0clagwa4ox5">
        <w:r>
          <w:rPr>
            <w:color w:val="1155CC"/>
            <w:sz w:val="20"/>
            <w:szCs w:val="20"/>
            <w:u w:val="single"/>
          </w:rPr>
          <w:t xml:space="preserve">PG395</w:t>
        </w:r>
      </w:hyperlink>
      <w:r>
        <w:t xml:space="preserve">), DUC/DDC Mixer (</w:t>
      </w:r>
      <w:hyperlink w:history="1" r:id="rId3oy0vmo4r0mheevq2gpkw">
        <w:r>
          <w:rPr>
            <w:color w:val="1155CC"/>
            <w:sz w:val="20"/>
            <w:szCs w:val="20"/>
            <w:u w:val="single"/>
          </w:rPr>
          <w:t xml:space="preserve">PG393</w:t>
        </w:r>
      </w:hyperlink>
      <w:r>
        <w:t xml:space="preserve">), Equalizer (</w:t>
      </w:r>
      <w:hyperlink w:history="1" r:id="rIdfbuey_iktnimnh7dwru_i">
        <w:r>
          <w:rPr>
            <w:color w:val="1155CC"/>
            <w:sz w:val="20"/>
            <w:szCs w:val="20"/>
            <w:u w:val="single"/>
          </w:rPr>
          <w:t xml:space="preserve">PG394</w:t>
        </w:r>
      </w:hyperlink>
      <w:r>
        <w:t xml:space="preserve">), FFT (</w:t>
      </w:r>
      <w:hyperlink w:history="1" r:id="rId3qx2ufwu3vo75hfsadjei">
        <w:r>
          <w:rPr>
            <w:color w:val="1155CC"/>
            <w:sz w:val="20"/>
            <w:szCs w:val="20"/>
            <w:u w:val="single"/>
          </w:rPr>
          <w:t xml:space="preserve">PG390</w:t>
        </w:r>
      </w:hyperlink>
      <w:r>
        <w:t xml:space="preserve">), PRACH (</w:t>
      </w:r>
      <w:hyperlink w:history="1" r:id="rIdyxdc9b-xekqjqrfar7qak">
        <w:r>
          <w:rPr>
            <w:color w:val="1155CC"/>
            <w:sz w:val="20"/>
            <w:szCs w:val="20"/>
            <w:u w:val="single"/>
          </w:rPr>
          <w:t xml:space="preserve">PG391</w:t>
        </w:r>
      </w:hyperlink>
      <w:r>
        <w:t xml:space="preserve">), OFDM (</w:t>
      </w:r>
      <w:hyperlink w:history="1" r:id="rIdtnusj4xa6qqh8pkirdleq">
        <w:r>
          <w:rPr>
            <w:color w:val="1155CC"/>
            <w:sz w:val="20"/>
            <w:szCs w:val="20"/>
            <w:u w:val="single"/>
          </w:rPr>
          <w:t xml:space="preserve">PG434</w:t>
        </w:r>
      </w:hyperlink>
      <w:r>
        <w:t xml:space="preserve">). These target the DFE hard IP and are not used on a Gen-3 device; they are listed only to map soft cores to their hardened counterparts.</w:t>
      </w:r>
    </w:p>
    <w:p>
      <w:pPr>
        <w:pStyle w:val="Heading1"/>
        <w:spacing w:after="100" w:before="240"/>
      </w:pPr>
      <w:r>
        <w:t xml:space="preserve">7. Resource and power budget (ZU48DR)</w:t>
      </w:r>
    </w:p>
    <w:p>
      <w:pPr>
        <w:spacing w:after="120" w:line="276"/>
      </w:pPr>
      <w:r>
        <w:rPr>
          <w:b/>
          <w:bCs/>
        </w:rPr>
        <w:t xml:space="preserve">Assumptions: </w:t>
      </w:r>
      <w:r>
        <w:t xml:space="preserve">single-device FR1 O-RU, split 7.2x, closed-loop DPD with observation receiver, datapath at the ~491.52 MSPS hard-IP-class clock, DDC/DUC coarse stages taken from the Gen-3 RFdc hard block, everything else rebuilt in the PL.</w:t>
      </w:r>
    </w:p>
    <w:p>
      <w:pPr>
        <w:spacing w:after="120" w:line="276"/>
      </w:pPr>
      <w:r>
        <w:rPr>
          <w:b/>
          <w:bCs/>
        </w:rPr>
        <w:t xml:space="preserve">Target device XCZU48DR: </w:t>
      </w:r>
      <w:r>
        <w:t xml:space="preserve">~930K logic cells, ~425K LUTs, ~850K FFs, 4,272 DSP48E2, 1,080 BRAM (38 Mb), 80 UltraRAM (22.5 Mb), 16 GTY; 8x 14-bit ADC (up to ~5 GSPS), 8x 14-bit DAC (up to ~9.85 GSPS).</w:t>
      </w:r>
    </w:p>
    <w:tbl>
      <w:tblPr>
        <w:tblW w:type="dxa" w:w="9360"/>
        <w:tblBorders>
          <w:top w:val="single" w:color="EF9F27" w:sz="4"/>
          <w:left w:val="single" w:color="EF9F27" w:sz="4"/>
          <w:bottom w:val="single" w:color="EF9F27" w:sz="4"/>
          <w:right w:val="single" w:color="EF9F27" w:sz="4"/>
          <w:insideH w:val="single" w:color="auto" w:sz="4"/>
          <w:insideV w:val="single" w:color="auto" w:sz="4"/>
        </w:tblBorders>
      </w:tblPr>
      <w:tblGrid>
        <w:gridCol w:w="9360"/>
      </w:tblGrid>
      <w:tr>
        <w:tc>
          <w:tcPr>
            <w:tcW w:type="dxa" w:w="9360"/>
            <w:shd w:fill="FAEEDA" w:color="auto" w:val="clear"/>
            <w:tcMar>
              <w:top w:type="dxa" w:w="100"/>
              <w:left w:type="dxa" w:w="160"/>
              <w:bottom w:type="dxa" w:w="100"/>
              <w:right w:type="dxa" w:w="160"/>
            </w:tcMar>
          </w:tcPr>
          <w:p>
            <w:pPr>
              <w:spacing w:after="0" w:line="264"/>
            </w:pPr>
            <w:r>
              <w:rPr>
                <w:b/>
                <w:bCs/>
                <w:color w:val="854F0B"/>
              </w:rPr>
              <w:t xml:space="preserve">Estimate note: </w:t>
            </w:r>
            <w:r>
              <w:rPr>
                <w:color w:val="854F0B"/>
              </w:rPr>
              <w:t xml:space="preserve">the figures in this section are order-of-magnitude engineering planning estimates, not vendor datasheet numbers. DPD and CFR costs vary widely with algorithm, memory depth and oversampling factor. Treat them as ranges for feasibility scoping, then confirm against synthesis for a specific configuration.</w:t>
            </w:r>
          </w:p>
        </w:tc>
      </w:tr>
    </w:tbl>
    <w:p>
      <w:pPr>
        <w:spacing w:after="100"/>
      </w:pPr>
    </w:p>
    <w:p>
      <w:pPr>
        <w:pStyle w:val="Heading2"/>
        <w:spacing w:after="100" w:before="240"/>
      </w:pPr>
      <w:r>
        <w:t xml:space="preserve">Per-antenna DFE cost (TX + RX)</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6860"/>
        <w:gridCol w:w="2500"/>
      </w:tblGrid>
      <w:tr>
        <w:trPr>
          <w:tblHeader/>
        </w:trPr>
        <w:tc>
          <w:tcPr>
            <w:tcW w:type="dxa" w:w="6860"/>
            <w:shd w:fill="0C447C" w:color="auto" w:val="clear"/>
            <w:tcMar>
              <w:top w:type="dxa" w:w="60"/>
              <w:left w:type="dxa" w:w="100"/>
              <w:bottom w:type="dxa" w:w="60"/>
              <w:right w:type="dxa" w:w="100"/>
            </w:tcMar>
          </w:tcPr>
          <w:p>
            <w:pPr>
              <w:spacing w:after="0" w:line="264"/>
            </w:pPr>
            <w:r>
              <w:rPr>
                <w:b/>
                <w:bCs/>
                <w:color w:val="FFFFFF"/>
                <w:sz w:val="20"/>
                <w:szCs w:val="20"/>
              </w:rPr>
              <w:t xml:space="preserve">Function (per antenna, TX+RX)</w:t>
            </w:r>
          </w:p>
        </w:tc>
        <w:tc>
          <w:tcPr>
            <w:tcW w:type="dxa" w:w="2500"/>
            <w:shd w:fill="0C447C" w:color="auto" w:val="clear"/>
            <w:tcMar>
              <w:top w:type="dxa" w:w="60"/>
              <w:left w:type="dxa" w:w="100"/>
              <w:bottom w:type="dxa" w:w="60"/>
              <w:right w:type="dxa" w:w="100"/>
            </w:tcMar>
          </w:tcPr>
          <w:p>
            <w:pPr>
              <w:spacing w:after="0" w:line="264"/>
            </w:pPr>
            <w:r>
              <w:rPr>
                <w:b/>
                <w:bCs/>
                <w:color w:val="FFFFFF"/>
                <w:sz w:val="20"/>
                <w:szCs w:val="20"/>
              </w:rPr>
              <w:t xml:space="preserve">DSP48E2 (approx.)</w:t>
            </w:r>
          </w:p>
        </w:tc>
      </w:tr>
      <w:tr>
        <w:tc>
          <w:tcPr>
            <w:tcW w:type="dxa" w:w="6860"/>
            <w:tcMar>
              <w:top w:type="dxa" w:w="60"/>
              <w:left w:type="dxa" w:w="100"/>
              <w:bottom w:type="dxa" w:w="60"/>
              <w:right w:type="dxa" w:w="100"/>
            </w:tcMar>
          </w:tcPr>
          <w:p>
            <w:pPr>
              <w:spacing w:after="0" w:line="264"/>
            </w:pPr>
            <w:r>
              <w:rPr>
                <w:b w:val="false"/>
                <w:bCs w:val="false"/>
                <w:sz w:val="20"/>
                <w:szCs w:val="20"/>
              </w:rPr>
              <w:t xml:space="preserve">Channel filters + DUC/DDC fine + mixer</w:t>
            </w:r>
          </w:p>
        </w:tc>
        <w:tc>
          <w:tcPr>
            <w:tcW w:type="dxa" w:w="2500"/>
            <w:tcMar>
              <w:top w:type="dxa" w:w="60"/>
              <w:left w:type="dxa" w:w="100"/>
              <w:bottom w:type="dxa" w:w="60"/>
              <w:right w:type="dxa" w:w="100"/>
            </w:tcMar>
          </w:tcPr>
          <w:p>
            <w:pPr>
              <w:spacing w:after="0" w:line="264"/>
            </w:pPr>
            <w:r>
              <w:rPr>
                <w:b w:val="false"/>
                <w:bCs w:val="false"/>
                <w:sz w:val="20"/>
                <w:szCs w:val="20"/>
              </w:rPr>
              <w:t xml:space="preserve">80–180</w:t>
            </w:r>
          </w:p>
        </w:tc>
      </w:tr>
      <w:tr>
        <w:tc>
          <w:tcPr>
            <w:tcW w:type="dxa" w:w="6860"/>
            <w:shd w:fill="F1EFE8" w:color="auto" w:val="clear"/>
            <w:tcMar>
              <w:top w:type="dxa" w:w="60"/>
              <w:left w:type="dxa" w:w="100"/>
              <w:bottom w:type="dxa" w:w="60"/>
              <w:right w:type="dxa" w:w="100"/>
            </w:tcMar>
          </w:tcPr>
          <w:p>
            <w:pPr>
              <w:spacing w:after="0" w:line="264"/>
            </w:pPr>
            <w:r>
              <w:rPr>
                <w:b w:val="false"/>
                <w:bCs w:val="false"/>
                <w:sz w:val="20"/>
                <w:szCs w:val="20"/>
              </w:rPr>
              <w:t xml:space="preserve">CFR (3-stage PC)</w:t>
            </w:r>
          </w:p>
        </w:tc>
        <w:tc>
          <w:tcPr>
            <w:tcW w:type="dxa" w:w="2500"/>
            <w:shd w:fill="F1EFE8" w:color="auto" w:val="clear"/>
            <w:tcMar>
              <w:top w:type="dxa" w:w="60"/>
              <w:left w:type="dxa" w:w="100"/>
              <w:bottom w:type="dxa" w:w="60"/>
              <w:right w:type="dxa" w:w="100"/>
            </w:tcMar>
          </w:tcPr>
          <w:p>
            <w:pPr>
              <w:spacing w:after="0" w:line="264"/>
            </w:pPr>
            <w:r>
              <w:rPr>
                <w:b w:val="false"/>
                <w:bCs w:val="false"/>
                <w:sz w:val="20"/>
                <w:szCs w:val="20"/>
              </w:rPr>
              <w:t xml:space="preserve">50–120</w:t>
            </w:r>
          </w:p>
        </w:tc>
      </w:tr>
      <w:tr>
        <w:tc>
          <w:tcPr>
            <w:tcW w:type="dxa" w:w="6860"/>
            <w:tcMar>
              <w:top w:type="dxa" w:w="60"/>
              <w:left w:type="dxa" w:w="100"/>
              <w:bottom w:type="dxa" w:w="60"/>
              <w:right w:type="dxa" w:w="100"/>
            </w:tcMar>
          </w:tcPr>
          <w:p>
            <w:pPr>
              <w:spacing w:after="0" w:line="264"/>
            </w:pPr>
            <w:r>
              <w:rPr>
                <w:b w:val="false"/>
                <w:bCs w:val="false"/>
                <w:sz w:val="20"/>
                <w:szCs w:val="20"/>
              </w:rPr>
              <w:t xml:space="preserve">DPD actuator (wideband, memory polynomial / GMP)</w:t>
            </w:r>
          </w:p>
        </w:tc>
        <w:tc>
          <w:tcPr>
            <w:tcW w:type="dxa" w:w="2500"/>
            <w:tcMar>
              <w:top w:type="dxa" w:w="60"/>
              <w:left w:type="dxa" w:w="100"/>
              <w:bottom w:type="dxa" w:w="60"/>
              <w:right w:type="dxa" w:w="100"/>
            </w:tcMar>
          </w:tcPr>
          <w:p>
            <w:pPr>
              <w:spacing w:after="0" w:line="264"/>
            </w:pPr>
            <w:r>
              <w:rPr>
                <w:b w:val="false"/>
                <w:bCs w:val="false"/>
                <w:sz w:val="20"/>
                <w:szCs w:val="20"/>
              </w:rPr>
              <w:t xml:space="preserve">120–320</w:t>
            </w:r>
          </w:p>
        </w:tc>
      </w:tr>
      <w:tr>
        <w:tc>
          <w:tcPr>
            <w:tcW w:type="dxa" w:w="6860"/>
            <w:shd w:fill="F1EFE8" w:color="auto" w:val="clear"/>
            <w:tcMar>
              <w:top w:type="dxa" w:w="60"/>
              <w:left w:type="dxa" w:w="100"/>
              <w:bottom w:type="dxa" w:w="60"/>
              <w:right w:type="dxa" w:w="100"/>
            </w:tcMar>
          </w:tcPr>
          <w:p>
            <w:pPr>
              <w:spacing w:after="0" w:line="264"/>
            </w:pPr>
            <w:r>
              <w:rPr>
                <w:b w:val="false"/>
                <w:bCs w:val="false"/>
                <w:sz w:val="20"/>
                <w:szCs w:val="20"/>
              </w:rPr>
              <w:t xml:space="preserve">Equalizer + resampler</w:t>
            </w:r>
          </w:p>
        </w:tc>
        <w:tc>
          <w:tcPr>
            <w:tcW w:type="dxa" w:w="2500"/>
            <w:shd w:fill="F1EFE8" w:color="auto" w:val="clear"/>
            <w:tcMar>
              <w:top w:type="dxa" w:w="60"/>
              <w:left w:type="dxa" w:w="100"/>
              <w:bottom w:type="dxa" w:w="60"/>
              <w:right w:type="dxa" w:w="100"/>
            </w:tcMar>
          </w:tcPr>
          <w:p>
            <w:pPr>
              <w:spacing w:after="0" w:line="264"/>
            </w:pPr>
            <w:r>
              <w:rPr>
                <w:b w:val="false"/>
                <w:bCs w:val="false"/>
                <w:sz w:val="20"/>
                <w:szCs w:val="20"/>
              </w:rPr>
              <w:t xml:space="preserve">40–100</w:t>
            </w:r>
          </w:p>
        </w:tc>
      </w:tr>
      <w:tr>
        <w:tc>
          <w:tcPr>
            <w:tcW w:type="dxa" w:w="6860"/>
            <w:tcMar>
              <w:top w:type="dxa" w:w="60"/>
              <w:left w:type="dxa" w:w="100"/>
              <w:bottom w:type="dxa" w:w="60"/>
              <w:right w:type="dxa" w:w="100"/>
            </w:tcMar>
          </w:tcPr>
          <w:p>
            <w:pPr>
              <w:spacing w:after="0" w:line="264"/>
            </w:pPr>
            <w:r>
              <w:rPr>
                <w:b w:val="false"/>
                <w:bCs w:val="false"/>
                <w:sz w:val="20"/>
                <w:szCs w:val="20"/>
              </w:rPr>
              <w:t xml:space="preserve">Per-antenna subtotal</w:t>
            </w:r>
          </w:p>
        </w:tc>
        <w:tc>
          <w:tcPr>
            <w:tcW w:type="dxa" w:w="2500"/>
            <w:tcMar>
              <w:top w:type="dxa" w:w="60"/>
              <w:left w:type="dxa" w:w="100"/>
              <w:bottom w:type="dxa" w:w="60"/>
              <w:right w:type="dxa" w:w="100"/>
            </w:tcMar>
          </w:tcPr>
          <w:p>
            <w:pPr>
              <w:spacing w:after="0" w:line="264"/>
            </w:pPr>
            <w:r>
              <w:rPr>
                <w:b w:val="false"/>
                <w:bCs w:val="false"/>
                <w:sz w:val="20"/>
                <w:szCs w:val="20"/>
              </w:rPr>
              <w:t xml:space="preserve">~290–720</w:t>
            </w:r>
          </w:p>
        </w:tc>
      </w:tr>
    </w:tbl>
    <w:p>
      <w:pPr>
        <w:spacing w:after="60"/>
      </w:pPr>
    </w:p>
    <w:p>
      <w:pPr>
        <w:spacing w:after="120" w:line="276"/>
      </w:pPr>
      <w:r>
        <w:t xml:space="preserve">Shared low-PHY/fronthaul (FFT/iFFT x N, PRACH, BFP compression, beamforming, transport) adds roughly 200–600 DSPs plus heavy BRAM/UltraRAM.</w:t>
      </w:r>
    </w:p>
    <w:p>
      <w:pPr>
        <w:pStyle w:val="Heading2"/>
        <w:spacing w:after="100" w:before="240"/>
      </w:pPr>
      <w:r>
        <w:t xml:space="preserve">Configuration fit against 4,272 DSP48E2</w:t>
      </w: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3860"/>
        <w:gridCol w:w="2500"/>
        <w:gridCol w:w="3000"/>
      </w:tblGrid>
      <w:tr>
        <w:trPr>
          <w:tblHeader/>
        </w:trPr>
        <w:tc>
          <w:tcPr>
            <w:tcW w:type="dxa" w:w="3860"/>
            <w:shd w:fill="0C447C" w:color="auto" w:val="clear"/>
            <w:tcMar>
              <w:top w:type="dxa" w:w="60"/>
              <w:left w:type="dxa" w:w="100"/>
              <w:bottom w:type="dxa" w:w="60"/>
              <w:right w:type="dxa" w:w="100"/>
            </w:tcMar>
          </w:tcPr>
          <w:p>
            <w:pPr>
              <w:spacing w:after="0" w:line="264"/>
            </w:pPr>
            <w:r>
              <w:rPr>
                <w:b/>
                <w:bCs/>
                <w:color w:val="FFFFFF"/>
                <w:sz w:val="20"/>
                <w:szCs w:val="20"/>
              </w:rPr>
              <w:t xml:space="preserve">Config</w:t>
            </w:r>
          </w:p>
        </w:tc>
        <w:tc>
          <w:tcPr>
            <w:tcW w:type="dxa" w:w="2500"/>
            <w:shd w:fill="0C447C" w:color="auto" w:val="clear"/>
            <w:tcMar>
              <w:top w:type="dxa" w:w="60"/>
              <w:left w:type="dxa" w:w="100"/>
              <w:bottom w:type="dxa" w:w="60"/>
              <w:right w:type="dxa" w:w="100"/>
            </w:tcMar>
          </w:tcPr>
          <w:p>
            <w:pPr>
              <w:spacing w:after="0" w:line="264"/>
            </w:pPr>
            <w:r>
              <w:rPr>
                <w:b/>
                <w:bCs/>
                <w:color w:val="FFFFFF"/>
                <w:sz w:val="20"/>
                <w:szCs w:val="20"/>
              </w:rPr>
              <w:t xml:space="preserve">Est. DSP demand</w:t>
            </w:r>
          </w:p>
        </w:tc>
        <w:tc>
          <w:tcPr>
            <w:tcW w:type="dxa" w:w="3000"/>
            <w:shd w:fill="0C447C" w:color="auto" w:val="clear"/>
            <w:tcMar>
              <w:top w:type="dxa" w:w="60"/>
              <w:left w:type="dxa" w:w="100"/>
              <w:bottom w:type="dxa" w:w="60"/>
              <w:right w:type="dxa" w:w="100"/>
            </w:tcMar>
          </w:tcPr>
          <w:p>
            <w:pPr>
              <w:spacing w:after="0" w:line="264"/>
            </w:pPr>
            <w:r>
              <w:rPr>
                <w:b/>
                <w:bCs/>
                <w:color w:val="FFFFFF"/>
                <w:sz w:val="20"/>
                <w:szCs w:val="20"/>
              </w:rPr>
              <w:t xml:space="preserve">Fit on ZU48DR</w:t>
            </w:r>
          </w:p>
        </w:tc>
      </w:tr>
      <w:tr>
        <w:tc>
          <w:tcPr>
            <w:tcW w:type="dxa" w:w="3860"/>
            <w:tcMar>
              <w:top w:type="dxa" w:w="60"/>
              <w:left w:type="dxa" w:w="100"/>
              <w:bottom w:type="dxa" w:w="60"/>
              <w:right w:type="dxa" w:w="100"/>
            </w:tcMar>
          </w:tcPr>
          <w:p>
            <w:pPr>
              <w:spacing w:after="0" w:line="264"/>
            </w:pPr>
            <w:r>
              <w:rPr>
                <w:b w:val="false"/>
                <w:bCs w:val="false"/>
                <w:sz w:val="20"/>
                <w:szCs w:val="20"/>
              </w:rPr>
              <w:t xml:space="preserve">4T4R, 200 MHz iBW, TDD, shared DPD (target)</w:t>
            </w:r>
          </w:p>
        </w:tc>
        <w:tc>
          <w:tcPr>
            <w:tcW w:type="dxa" w:w="2500"/>
            <w:tcMar>
              <w:top w:type="dxa" w:w="60"/>
              <w:left w:type="dxa" w:w="100"/>
              <w:bottom w:type="dxa" w:w="60"/>
              <w:right w:type="dxa" w:w="100"/>
            </w:tcMar>
          </w:tcPr>
          <w:p>
            <w:pPr>
              <w:spacing w:after="0" w:line="264"/>
            </w:pPr>
            <w:r>
              <w:rPr>
                <w:b w:val="false"/>
                <w:bCs w:val="false"/>
                <w:sz w:val="20"/>
                <w:szCs w:val="20"/>
              </w:rPr>
              <w:t xml:space="preserve">~1,800–3,000</w:t>
            </w:r>
          </w:p>
        </w:tc>
        <w:tc>
          <w:tcPr>
            <w:tcW w:type="dxa" w:w="3000"/>
            <w:tcMar>
              <w:top w:type="dxa" w:w="60"/>
              <w:left w:type="dxa" w:w="100"/>
              <w:bottom w:type="dxa" w:w="60"/>
              <w:right w:type="dxa" w:w="100"/>
            </w:tcMar>
          </w:tcPr>
          <w:p>
            <w:pPr>
              <w:spacing w:after="0" w:line="264"/>
            </w:pPr>
            <w:r>
              <w:rPr>
                <w:b w:val="false"/>
                <w:bCs w:val="false"/>
                <w:sz w:val="20"/>
                <w:szCs w:val="20"/>
              </w:rPr>
              <w:t xml:space="preserve">Fits — LUT-bound</w:t>
            </w:r>
          </w:p>
        </w:tc>
      </w:tr>
      <w:tr>
        <w:tc>
          <w:tcPr>
            <w:tcW w:type="dxa" w:w="3860"/>
            <w:shd w:fill="F1EFE8" w:color="auto" w:val="clear"/>
            <w:tcMar>
              <w:top w:type="dxa" w:w="60"/>
              <w:left w:type="dxa" w:w="100"/>
              <w:bottom w:type="dxa" w:w="60"/>
              <w:right w:type="dxa" w:w="100"/>
            </w:tcMar>
          </w:tcPr>
          <w:p>
            <w:pPr>
              <w:spacing w:after="0" w:line="264"/>
            </w:pPr>
            <w:r>
              <w:rPr>
                <w:b w:val="false"/>
                <w:bCs w:val="false"/>
                <w:sz w:val="20"/>
                <w:szCs w:val="20"/>
              </w:rPr>
              <w:t xml:space="preserve">4T4R, 100 MHz iBW, full DPD</w:t>
            </w:r>
          </w:p>
        </w:tc>
        <w:tc>
          <w:tcPr>
            <w:tcW w:type="dxa" w:w="2500"/>
            <w:shd w:fill="F1EFE8" w:color="auto" w:val="clear"/>
            <w:tcMar>
              <w:top w:type="dxa" w:w="60"/>
              <w:left w:type="dxa" w:w="100"/>
              <w:bottom w:type="dxa" w:w="60"/>
              <w:right w:type="dxa" w:w="100"/>
            </w:tcMar>
          </w:tcPr>
          <w:p>
            <w:pPr>
              <w:spacing w:after="0" w:line="264"/>
            </w:pPr>
            <w:r>
              <w:rPr>
                <w:b w:val="false"/>
                <w:bCs w:val="false"/>
                <w:sz w:val="20"/>
                <w:szCs w:val="20"/>
              </w:rPr>
              <w:t xml:space="preserve">~1,400–2,600</w:t>
            </w:r>
          </w:p>
        </w:tc>
        <w:tc>
          <w:tcPr>
            <w:tcW w:type="dxa" w:w="3000"/>
            <w:shd w:fill="F1EFE8" w:color="auto" w:val="clear"/>
            <w:tcMar>
              <w:top w:type="dxa" w:w="60"/>
              <w:left w:type="dxa" w:w="100"/>
              <w:bottom w:type="dxa" w:w="60"/>
              <w:right w:type="dxa" w:w="100"/>
            </w:tcMar>
          </w:tcPr>
          <w:p>
            <w:pPr>
              <w:spacing w:after="0" w:line="264"/>
            </w:pPr>
            <w:r>
              <w:rPr>
                <w:b w:val="false"/>
                <w:bCs w:val="false"/>
                <w:sz w:val="20"/>
                <w:szCs w:val="20"/>
              </w:rPr>
              <w:t xml:space="preserve">Comfortable</w:t>
            </w:r>
          </w:p>
        </w:tc>
      </w:tr>
      <w:tr>
        <w:tc>
          <w:tcPr>
            <w:tcW w:type="dxa" w:w="3860"/>
            <w:tcMar>
              <w:top w:type="dxa" w:w="60"/>
              <w:left w:type="dxa" w:w="100"/>
              <w:bottom w:type="dxa" w:w="60"/>
              <w:right w:type="dxa" w:w="100"/>
            </w:tcMar>
          </w:tcPr>
          <w:p>
            <w:pPr>
              <w:spacing w:after="0" w:line="264"/>
            </w:pPr>
            <w:r>
              <w:rPr>
                <w:b w:val="false"/>
                <w:bCs w:val="false"/>
                <w:sz w:val="20"/>
                <w:szCs w:val="20"/>
              </w:rPr>
              <w:t xml:space="preserve">4T4R, 400 MHz iBW, full DPD</w:t>
            </w:r>
          </w:p>
        </w:tc>
        <w:tc>
          <w:tcPr>
            <w:tcW w:type="dxa" w:w="2500"/>
            <w:tcMar>
              <w:top w:type="dxa" w:w="60"/>
              <w:left w:type="dxa" w:w="100"/>
              <w:bottom w:type="dxa" w:w="60"/>
              <w:right w:type="dxa" w:w="100"/>
            </w:tcMar>
          </w:tcPr>
          <w:p>
            <w:pPr>
              <w:spacing w:after="0" w:line="264"/>
            </w:pPr>
            <w:r>
              <w:rPr>
                <w:b w:val="false"/>
                <w:bCs w:val="false"/>
                <w:sz w:val="20"/>
                <w:szCs w:val="20"/>
              </w:rPr>
              <w:t xml:space="preserve">~2,600–4,000</w:t>
            </w:r>
          </w:p>
        </w:tc>
        <w:tc>
          <w:tcPr>
            <w:tcW w:type="dxa" w:w="3000"/>
            <w:tcMar>
              <w:top w:type="dxa" w:w="60"/>
              <w:left w:type="dxa" w:w="100"/>
              <w:bottom w:type="dxa" w:w="60"/>
              <w:right w:type="dxa" w:w="100"/>
            </w:tcMar>
          </w:tcPr>
          <w:p>
            <w:pPr>
              <w:spacing w:after="0" w:line="264"/>
            </w:pPr>
            <w:r>
              <w:rPr>
                <w:b w:val="false"/>
                <w:bCs w:val="false"/>
                <w:sz w:val="20"/>
                <w:szCs w:val="20"/>
              </w:rPr>
              <w:t xml:space="preserve">Tight but feasible</w:t>
            </w:r>
          </w:p>
        </w:tc>
      </w:tr>
      <w:tr>
        <w:tc>
          <w:tcPr>
            <w:tcW w:type="dxa" w:w="3860"/>
            <w:shd w:fill="F1EFE8" w:color="auto" w:val="clear"/>
            <w:tcMar>
              <w:top w:type="dxa" w:w="60"/>
              <w:left w:type="dxa" w:w="100"/>
              <w:bottom w:type="dxa" w:w="60"/>
              <w:right w:type="dxa" w:w="100"/>
            </w:tcMar>
          </w:tcPr>
          <w:p>
            <w:pPr>
              <w:spacing w:after="0" w:line="264"/>
            </w:pPr>
            <w:r>
              <w:rPr>
                <w:b w:val="false"/>
                <w:bCs w:val="false"/>
                <w:sz w:val="20"/>
                <w:szCs w:val="20"/>
              </w:rPr>
              <w:t xml:space="preserve">8T8R, 100 MHz iBW, full DPD</w:t>
            </w:r>
          </w:p>
        </w:tc>
        <w:tc>
          <w:tcPr>
            <w:tcW w:type="dxa" w:w="2500"/>
            <w:shd w:fill="F1EFE8" w:color="auto" w:val="clear"/>
            <w:tcMar>
              <w:top w:type="dxa" w:w="60"/>
              <w:left w:type="dxa" w:w="100"/>
              <w:bottom w:type="dxa" w:w="60"/>
              <w:right w:type="dxa" w:w="100"/>
            </w:tcMar>
          </w:tcPr>
          <w:p>
            <w:pPr>
              <w:spacing w:after="0" w:line="264"/>
            </w:pPr>
            <w:r>
              <w:rPr>
                <w:b w:val="false"/>
                <w:bCs w:val="false"/>
                <w:sz w:val="20"/>
                <w:szCs w:val="20"/>
              </w:rPr>
              <w:t xml:space="preserve">~2,800–4,400</w:t>
            </w:r>
          </w:p>
        </w:tc>
        <w:tc>
          <w:tcPr>
            <w:tcW w:type="dxa" w:w="3000"/>
            <w:shd w:fill="F1EFE8" w:color="auto" w:val="clear"/>
            <w:tcMar>
              <w:top w:type="dxa" w:w="60"/>
              <w:left w:type="dxa" w:w="100"/>
              <w:bottom w:type="dxa" w:w="60"/>
              <w:right w:type="dxa" w:w="100"/>
            </w:tcMar>
          </w:tcPr>
          <w:p>
            <w:pPr>
              <w:spacing w:after="0" w:line="264"/>
            </w:pPr>
            <w:r>
              <w:rPr>
                <w:b w:val="false"/>
                <w:bCs w:val="false"/>
                <w:sz w:val="20"/>
                <w:szCs w:val="20"/>
              </w:rPr>
              <w:t xml:space="preserve">Tight; may need DPD sharing</w:t>
            </w:r>
          </w:p>
        </w:tc>
      </w:tr>
      <w:tr>
        <w:tc>
          <w:tcPr>
            <w:tcW w:type="dxa" w:w="3860"/>
            <w:tcMar>
              <w:top w:type="dxa" w:w="60"/>
              <w:left w:type="dxa" w:w="100"/>
              <w:bottom w:type="dxa" w:w="60"/>
              <w:right w:type="dxa" w:w="100"/>
            </w:tcMar>
          </w:tcPr>
          <w:p>
            <w:pPr>
              <w:spacing w:after="0" w:line="264"/>
            </w:pPr>
            <w:r>
              <w:rPr>
                <w:b w:val="false"/>
                <w:bCs w:val="false"/>
                <w:sz w:val="20"/>
                <w:szCs w:val="20"/>
              </w:rPr>
              <w:t xml:space="preserve">8T8R, 400 MHz iBW, full DPD</w:t>
            </w:r>
          </w:p>
        </w:tc>
        <w:tc>
          <w:tcPr>
            <w:tcW w:type="dxa" w:w="2500"/>
            <w:tcMar>
              <w:top w:type="dxa" w:w="60"/>
              <w:left w:type="dxa" w:w="100"/>
              <w:bottom w:type="dxa" w:w="60"/>
              <w:right w:type="dxa" w:w="100"/>
            </w:tcMar>
          </w:tcPr>
          <w:p>
            <w:pPr>
              <w:spacing w:after="0" w:line="264"/>
            </w:pPr>
            <w:r>
              <w:rPr>
                <w:b w:val="false"/>
                <w:bCs w:val="false"/>
                <w:sz w:val="20"/>
                <w:szCs w:val="20"/>
              </w:rPr>
              <w:t xml:space="preserve">~4,500–6,500</w:t>
            </w:r>
          </w:p>
        </w:tc>
        <w:tc>
          <w:tcPr>
            <w:tcW w:type="dxa" w:w="3000"/>
            <w:tcMar>
              <w:top w:type="dxa" w:w="60"/>
              <w:left w:type="dxa" w:w="100"/>
              <w:bottom w:type="dxa" w:w="60"/>
              <w:right w:type="dxa" w:w="100"/>
            </w:tcMar>
          </w:tcPr>
          <w:p>
            <w:pPr>
              <w:spacing w:after="0" w:line="264"/>
            </w:pPr>
            <w:r>
              <w:rPr>
                <w:b w:val="false"/>
                <w:bCs w:val="false"/>
                <w:sz w:val="20"/>
                <w:szCs w:val="20"/>
              </w:rPr>
              <w:t xml:space="preserve">Does not fit one device</w:t>
            </w:r>
          </w:p>
        </w:tc>
      </w:tr>
    </w:tbl>
    <w:p>
      <w:pPr>
        <w:pStyle w:val="Heading2"/>
        <w:spacing w:after="100" w:before="240"/>
      </w:pPr>
      <w:r>
        <w:t xml:space="preserve">Full logic-utilization estimate — target config (4T4R / 200 MHz / TDD / shared DPD)</w:t>
      </w:r>
    </w:p>
    <w:p>
      <w:pPr>
        <w:spacing w:after="120" w:line="276"/>
      </w:pPr>
      <w:r>
        <w:rPr>
          <w:b/>
          <w:bCs/>
        </w:rPr>
        <w:t xml:space="preserve">Target configuration: </w:t>
      </w:r>
      <w:r>
        <w:t xml:space="preserve">4 antennas (4T4R), 200 MHz iBW per antenna, TDD, shared/reduced DPD (one coefficient-adaptation engine time-shared across the four antennas, per-antenna actuators retained at reduced model order); up to ~4 component carriers assumed within the 200 MHz. Percentages are of the ZU48DR fabric.</w:t>
      </w:r>
    </w:p>
    <w:p>
      <w:pPr>
        <w:pStyle w:val="ListParagraph"/>
        <w:numPr>
          <w:ilvl w:val="0"/>
          <w:numId w:val="1"/>
        </w:numPr>
        <w:spacing w:after="60" w:line="276"/>
      </w:pPr>
      <w:r>
        <w:rPr>
          <w:b/>
          <w:bCs/>
        </w:rPr>
        <w:t xml:space="preserve">200 MHz iBW </w:t>
      </w:r>
      <w:r>
        <w:t xml:space="preserve">roughly doubles the datapath sample rate versus a 100 MHz design, so channel-filter, CFR and DPD-actuator cost scales up ~2x — this is what pushes LUT to the front as the binding resource.</w:t>
      </w:r>
    </w:p>
    <w:p>
      <w:pPr>
        <w:pStyle w:val="ListParagraph"/>
        <w:numPr>
          <w:ilvl w:val="0"/>
          <w:numId w:val="1"/>
        </w:numPr>
        <w:spacing w:after="60" w:line="276"/>
      </w:pPr>
      <w:r>
        <w:rPr>
          <w:b/>
          <w:bCs/>
        </w:rPr>
        <w:t xml:space="preserve">TDD </w:t>
      </w:r>
      <w:r>
        <w:t xml:space="preserve">lets the TX and RX datapaths time-share and the DPD observation path reuse the RX front-end, trimming fabric versus an equivalent FDD design.</w:t>
      </w:r>
    </w:p>
    <w:p>
      <w:pPr>
        <w:pStyle w:val="ListParagraph"/>
        <w:numPr>
          <w:ilvl w:val="0"/>
          <w:numId w:val="1"/>
        </w:numPr>
        <w:spacing w:after="60" w:line="276"/>
      </w:pPr>
      <w:r>
        <w:rPr>
          <w:b/>
          <w:bCs/>
        </w:rPr>
        <w:t xml:space="preserve">Shared / reduced DPD </w:t>
      </w:r>
      <w:r>
        <w:t xml:space="preserve">keeps per-antenna actuators but shares the coefficient-adaptation engine across all four antennas, cutting the dominant DSP term relative to full per-antenna DPD — the main reason the design still fits.</w:t>
      </w:r>
    </w:p>
    <w:p>
      <w:pPr>
        <w:spacing w:after="60"/>
      </w:pPr>
    </w:p>
    <w:tbl>
      <w:tblPr>
        <w:tblW w:type="dxa" w:w="9360"/>
        <w:tblBorders>
          <w:top w:val="single" w:color="D3D1C7" w:sz="2"/>
          <w:left w:val="single" w:color="D3D1C7" w:sz="2"/>
          <w:bottom w:val="single" w:color="D3D1C7" w:sz="2"/>
          <w:right w:val="single" w:color="D3D1C7" w:sz="2"/>
          <w:insideH w:val="single" w:color="E5E3DB" w:sz="2"/>
          <w:insideV w:val="single" w:color="E5E3DB" w:sz="2"/>
        </w:tblBorders>
      </w:tblPr>
      <w:tblGrid>
        <w:gridCol w:w="1700"/>
        <w:gridCol w:w="2100"/>
        <w:gridCol w:w="1900"/>
        <w:gridCol w:w="1660"/>
        <w:gridCol w:w="2000"/>
      </w:tblGrid>
      <w:tr>
        <w:trPr>
          <w:tblHeader/>
        </w:trPr>
        <w:tc>
          <w:tcPr>
            <w:tcW w:type="dxa" w:w="1700"/>
            <w:shd w:fill="0C447C" w:color="auto" w:val="clear"/>
            <w:tcMar>
              <w:top w:type="dxa" w:w="60"/>
              <w:left w:type="dxa" w:w="100"/>
              <w:bottom w:type="dxa" w:w="60"/>
              <w:right w:type="dxa" w:w="100"/>
            </w:tcMar>
          </w:tcPr>
          <w:p>
            <w:pPr>
              <w:spacing w:after="0" w:line="264"/>
            </w:pPr>
            <w:r>
              <w:rPr>
                <w:b/>
                <w:bCs/>
                <w:color w:val="FFFFFF"/>
                <w:sz w:val="20"/>
                <w:szCs w:val="20"/>
              </w:rPr>
              <w:t xml:space="preserve">Resource</w:t>
            </w:r>
          </w:p>
        </w:tc>
        <w:tc>
          <w:tcPr>
            <w:tcW w:type="dxa" w:w="2100"/>
            <w:shd w:fill="0C447C" w:color="auto" w:val="clear"/>
            <w:tcMar>
              <w:top w:type="dxa" w:w="60"/>
              <w:left w:type="dxa" w:w="100"/>
              <w:bottom w:type="dxa" w:w="60"/>
              <w:right w:type="dxa" w:w="100"/>
            </w:tcMar>
          </w:tcPr>
          <w:p>
            <w:pPr>
              <w:spacing w:after="0" w:line="264"/>
            </w:pPr>
            <w:r>
              <w:rPr>
                <w:b/>
                <w:bCs/>
                <w:color w:val="FFFFFF"/>
                <w:sz w:val="20"/>
                <w:szCs w:val="20"/>
              </w:rPr>
              <w:t xml:space="preserve">ZU48DR available</w:t>
            </w:r>
          </w:p>
        </w:tc>
        <w:tc>
          <w:tcPr>
            <w:tcW w:type="dxa" w:w="1900"/>
            <w:shd w:fill="0C447C" w:color="auto" w:val="clear"/>
            <w:tcMar>
              <w:top w:type="dxa" w:w="60"/>
              <w:left w:type="dxa" w:w="100"/>
              <w:bottom w:type="dxa" w:w="60"/>
              <w:right w:type="dxa" w:w="100"/>
            </w:tcMar>
          </w:tcPr>
          <w:p>
            <w:pPr>
              <w:spacing w:after="0" w:line="264"/>
            </w:pPr>
            <w:r>
              <w:rPr>
                <w:b/>
                <w:bCs/>
                <w:color w:val="FFFFFF"/>
                <w:sz w:val="20"/>
                <w:szCs w:val="20"/>
              </w:rPr>
              <w:t xml:space="preserve">Est. used</w:t>
            </w:r>
          </w:p>
        </w:tc>
        <w:tc>
          <w:tcPr>
            <w:tcW w:type="dxa" w:w="1660"/>
            <w:shd w:fill="0C447C" w:color="auto" w:val="clear"/>
            <w:tcMar>
              <w:top w:type="dxa" w:w="60"/>
              <w:left w:type="dxa" w:w="100"/>
              <w:bottom w:type="dxa" w:w="60"/>
              <w:right w:type="dxa" w:w="100"/>
            </w:tcMar>
          </w:tcPr>
          <w:p>
            <w:pPr>
              <w:spacing w:after="0" w:line="264"/>
            </w:pPr>
            <w:r>
              <w:rPr>
                <w:b/>
                <w:bCs/>
                <w:color w:val="FFFFFF"/>
                <w:sz w:val="20"/>
                <w:szCs w:val="20"/>
              </w:rPr>
              <w:t xml:space="preserve">% of device</w:t>
            </w:r>
          </w:p>
        </w:tc>
        <w:tc>
          <w:tcPr>
            <w:tcW w:type="dxa" w:w="2000"/>
            <w:shd w:fill="0C447C" w:color="auto" w:val="clear"/>
            <w:tcMar>
              <w:top w:type="dxa" w:w="60"/>
              <w:left w:type="dxa" w:w="100"/>
              <w:bottom w:type="dxa" w:w="60"/>
              <w:right w:type="dxa" w:w="100"/>
            </w:tcMar>
          </w:tcPr>
          <w:p>
            <w:pPr>
              <w:spacing w:after="0" w:line="264"/>
            </w:pPr>
            <w:r>
              <w:rPr>
                <w:b/>
                <w:bCs/>
                <w:color w:val="FFFFFF"/>
                <w:sz w:val="20"/>
                <w:szCs w:val="20"/>
              </w:rPr>
              <w:t xml:space="preserve">First to bind?</w:t>
            </w:r>
          </w:p>
        </w:tc>
      </w:tr>
      <w:tr>
        <w:tc>
          <w:tcPr>
            <w:tcW w:type="dxa" w:w="1700"/>
            <w:tcMar>
              <w:top w:type="dxa" w:w="60"/>
              <w:left w:type="dxa" w:w="100"/>
              <w:bottom w:type="dxa" w:w="60"/>
              <w:right w:type="dxa" w:w="100"/>
            </w:tcMar>
          </w:tcPr>
          <w:p>
            <w:pPr>
              <w:spacing w:after="0" w:line="264"/>
            </w:pPr>
            <w:r>
              <w:rPr>
                <w:b w:val="false"/>
                <w:bCs w:val="false"/>
                <w:sz w:val="20"/>
                <w:szCs w:val="20"/>
              </w:rPr>
              <w:t xml:space="preserve">LUT</w:t>
            </w:r>
          </w:p>
        </w:tc>
        <w:tc>
          <w:tcPr>
            <w:tcW w:type="dxa" w:w="2100"/>
            <w:tcMar>
              <w:top w:type="dxa" w:w="60"/>
              <w:left w:type="dxa" w:w="100"/>
              <w:bottom w:type="dxa" w:w="60"/>
              <w:right w:type="dxa" w:w="100"/>
            </w:tcMar>
          </w:tcPr>
          <w:p>
            <w:pPr>
              <w:spacing w:after="0" w:line="264"/>
            </w:pPr>
            <w:r>
              <w:rPr>
                <w:b w:val="false"/>
                <w:bCs w:val="false"/>
                <w:sz w:val="20"/>
                <w:szCs w:val="20"/>
              </w:rPr>
              <w:t xml:space="preserve">425,280</w:t>
            </w:r>
          </w:p>
        </w:tc>
        <w:tc>
          <w:tcPr>
            <w:tcW w:type="dxa" w:w="1900"/>
            <w:tcMar>
              <w:top w:type="dxa" w:w="60"/>
              <w:left w:type="dxa" w:w="100"/>
              <w:bottom w:type="dxa" w:w="60"/>
              <w:right w:type="dxa" w:w="100"/>
            </w:tcMar>
          </w:tcPr>
          <w:p>
            <w:pPr>
              <w:spacing w:after="0" w:line="264"/>
            </w:pPr>
            <w:r>
              <w:rPr>
                <w:b w:val="false"/>
                <w:bCs w:val="false"/>
                <w:sz w:val="20"/>
                <w:szCs w:val="20"/>
              </w:rPr>
              <w:t xml:space="preserve">~250k–400k</w:t>
            </w:r>
          </w:p>
        </w:tc>
        <w:tc>
          <w:tcPr>
            <w:tcW w:type="dxa" w:w="1660"/>
            <w:tcMar>
              <w:top w:type="dxa" w:w="60"/>
              <w:left w:type="dxa" w:w="100"/>
              <w:bottom w:type="dxa" w:w="60"/>
              <w:right w:type="dxa" w:w="100"/>
            </w:tcMar>
          </w:tcPr>
          <w:p>
            <w:pPr>
              <w:spacing w:after="0" w:line="264"/>
            </w:pPr>
            <w:r>
              <w:rPr>
                <w:b w:val="false"/>
                <w:bCs w:val="false"/>
                <w:sz w:val="20"/>
                <w:szCs w:val="20"/>
              </w:rPr>
              <w:t xml:space="preserve">~59–94%</w:t>
            </w:r>
          </w:p>
        </w:tc>
        <w:tc>
          <w:tcPr>
            <w:tcW w:type="dxa" w:w="2000"/>
            <w:tcMar>
              <w:top w:type="dxa" w:w="60"/>
              <w:left w:type="dxa" w:w="100"/>
              <w:bottom w:type="dxa" w:w="60"/>
              <w:right w:type="dxa" w:w="100"/>
            </w:tcMar>
          </w:tcPr>
          <w:p>
            <w:pPr>
              <w:spacing w:after="0" w:line="264"/>
            </w:pPr>
            <w:r>
              <w:rPr>
                <w:b w:val="false"/>
                <w:bCs w:val="false"/>
                <w:sz w:val="20"/>
                <w:szCs w:val="20"/>
              </w:rPr>
              <w:t xml:space="preserve">Yes — binding resource</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Flip-flops</w:t>
            </w:r>
          </w:p>
        </w:tc>
        <w:tc>
          <w:tcPr>
            <w:tcW w:type="dxa" w:w="2100"/>
            <w:shd w:fill="F1EFE8" w:color="auto" w:val="clear"/>
            <w:tcMar>
              <w:top w:type="dxa" w:w="60"/>
              <w:left w:type="dxa" w:w="100"/>
              <w:bottom w:type="dxa" w:w="60"/>
              <w:right w:type="dxa" w:w="100"/>
            </w:tcMar>
          </w:tcPr>
          <w:p>
            <w:pPr>
              <w:spacing w:after="0" w:line="264"/>
            </w:pPr>
            <w:r>
              <w:rPr>
                <w:b w:val="false"/>
                <w:bCs w:val="false"/>
                <w:sz w:val="20"/>
                <w:szCs w:val="20"/>
              </w:rPr>
              <w:t xml:space="preserve">850,560</w:t>
            </w:r>
          </w:p>
        </w:tc>
        <w:tc>
          <w:tcPr>
            <w:tcW w:type="dxa" w:w="1900"/>
            <w:shd w:fill="F1EFE8" w:color="auto" w:val="clear"/>
            <w:tcMar>
              <w:top w:type="dxa" w:w="60"/>
              <w:left w:type="dxa" w:w="100"/>
              <w:bottom w:type="dxa" w:w="60"/>
              <w:right w:type="dxa" w:w="100"/>
            </w:tcMar>
          </w:tcPr>
          <w:p>
            <w:pPr>
              <w:spacing w:after="0" w:line="264"/>
            </w:pPr>
            <w:r>
              <w:rPr>
                <w:b w:val="false"/>
                <w:bCs w:val="false"/>
                <w:sz w:val="20"/>
                <w:szCs w:val="20"/>
              </w:rPr>
              <w:t xml:space="preserve">~350k–560k</w:t>
            </w:r>
          </w:p>
        </w:tc>
        <w:tc>
          <w:tcPr>
            <w:tcW w:type="dxa" w:w="1660"/>
            <w:shd w:fill="F1EFE8" w:color="auto" w:val="clear"/>
            <w:tcMar>
              <w:top w:type="dxa" w:w="60"/>
              <w:left w:type="dxa" w:w="100"/>
              <w:bottom w:type="dxa" w:w="60"/>
              <w:right w:type="dxa" w:w="100"/>
            </w:tcMar>
          </w:tcPr>
          <w:p>
            <w:pPr>
              <w:spacing w:after="0" w:line="264"/>
            </w:pPr>
            <w:r>
              <w:rPr>
                <w:b w:val="false"/>
                <w:bCs w:val="false"/>
                <w:sz w:val="20"/>
                <w:szCs w:val="20"/>
              </w:rPr>
              <w:t xml:space="preserve">~41–66%</w:t>
            </w:r>
          </w:p>
        </w:tc>
        <w:tc>
          <w:tcPr>
            <w:tcW w:type="dxa" w:w="2000"/>
            <w:shd w:fill="F1EFE8" w:color="auto" w:val="clear"/>
            <w:tcMar>
              <w:top w:type="dxa" w:w="60"/>
              <w:left w:type="dxa" w:w="100"/>
              <w:bottom w:type="dxa" w:w="60"/>
              <w:right w:type="dxa" w:w="100"/>
            </w:tcMar>
          </w:tcPr>
          <w:p>
            <w:pPr>
              <w:spacing w:after="0" w:line="264"/>
            </w:pPr>
            <w:r>
              <w:rPr>
                <w:b w:val="false"/>
                <w:bCs w:val="false"/>
                <w:sz w:val="20"/>
                <w:szCs w:val="20"/>
              </w:rPr>
              <w:t xml:space="preserve">—</w:t>
            </w:r>
          </w:p>
        </w:tc>
      </w:tr>
      <w:tr>
        <w:tc>
          <w:tcPr>
            <w:tcW w:type="dxa" w:w="1700"/>
            <w:tcMar>
              <w:top w:type="dxa" w:w="60"/>
              <w:left w:type="dxa" w:w="100"/>
              <w:bottom w:type="dxa" w:w="60"/>
              <w:right w:type="dxa" w:w="100"/>
            </w:tcMar>
          </w:tcPr>
          <w:p>
            <w:pPr>
              <w:spacing w:after="0" w:line="264"/>
            </w:pPr>
            <w:r>
              <w:rPr>
                <w:b w:val="false"/>
                <w:bCs w:val="false"/>
                <w:sz w:val="20"/>
                <w:szCs w:val="20"/>
              </w:rPr>
              <w:t xml:space="preserve">DSP48E2</w:t>
            </w:r>
          </w:p>
        </w:tc>
        <w:tc>
          <w:tcPr>
            <w:tcW w:type="dxa" w:w="2100"/>
            <w:tcMar>
              <w:top w:type="dxa" w:w="60"/>
              <w:left w:type="dxa" w:w="100"/>
              <w:bottom w:type="dxa" w:w="60"/>
              <w:right w:type="dxa" w:w="100"/>
            </w:tcMar>
          </w:tcPr>
          <w:p>
            <w:pPr>
              <w:spacing w:after="0" w:line="264"/>
            </w:pPr>
            <w:r>
              <w:rPr>
                <w:b w:val="false"/>
                <w:bCs w:val="false"/>
                <w:sz w:val="20"/>
                <w:szCs w:val="20"/>
              </w:rPr>
              <w:t xml:space="preserve">4,272</w:t>
            </w:r>
          </w:p>
        </w:tc>
        <w:tc>
          <w:tcPr>
            <w:tcW w:type="dxa" w:w="1900"/>
            <w:tcMar>
              <w:top w:type="dxa" w:w="60"/>
              <w:left w:type="dxa" w:w="100"/>
              <w:bottom w:type="dxa" w:w="60"/>
              <w:right w:type="dxa" w:w="100"/>
            </w:tcMar>
          </w:tcPr>
          <w:p>
            <w:pPr>
              <w:spacing w:after="0" w:line="264"/>
            </w:pPr>
            <w:r>
              <w:rPr>
                <w:b w:val="false"/>
                <w:bCs w:val="false"/>
                <w:sz w:val="20"/>
                <w:szCs w:val="20"/>
              </w:rPr>
              <w:t xml:space="preserve">~1,800–3,000</w:t>
            </w:r>
          </w:p>
        </w:tc>
        <w:tc>
          <w:tcPr>
            <w:tcW w:type="dxa" w:w="1660"/>
            <w:tcMar>
              <w:top w:type="dxa" w:w="60"/>
              <w:left w:type="dxa" w:w="100"/>
              <w:bottom w:type="dxa" w:w="60"/>
              <w:right w:type="dxa" w:w="100"/>
            </w:tcMar>
          </w:tcPr>
          <w:p>
            <w:pPr>
              <w:spacing w:after="0" w:line="264"/>
            </w:pPr>
            <w:r>
              <w:rPr>
                <w:b w:val="false"/>
                <w:bCs w:val="false"/>
                <w:sz w:val="20"/>
                <w:szCs w:val="20"/>
              </w:rPr>
              <w:t xml:space="preserve">~42–70%</w:t>
            </w:r>
          </w:p>
        </w:tc>
        <w:tc>
          <w:tcPr>
            <w:tcW w:type="dxa" w:w="2000"/>
            <w:tcMar>
              <w:top w:type="dxa" w:w="60"/>
              <w:left w:type="dxa" w:w="100"/>
              <w:bottom w:type="dxa" w:w="60"/>
              <w:right w:type="dxa" w:w="100"/>
            </w:tcMar>
          </w:tcPr>
          <w:p>
            <w:pPr>
              <w:spacing w:after="0" w:line="264"/>
            </w:pPr>
            <w:r>
              <w:rPr>
                <w:b w:val="false"/>
                <w:bCs w:val="false"/>
                <w:sz w:val="20"/>
                <w:szCs w:val="20"/>
              </w:rPr>
              <w:t xml:space="preserve">—</w:t>
            </w:r>
          </w:p>
        </w:tc>
      </w:tr>
      <w:tr>
        <w:tc>
          <w:tcPr>
            <w:tcW w:type="dxa" w:w="1700"/>
            <w:shd w:fill="F1EFE8" w:color="auto" w:val="clear"/>
            <w:tcMar>
              <w:top w:type="dxa" w:w="60"/>
              <w:left w:type="dxa" w:w="100"/>
              <w:bottom w:type="dxa" w:w="60"/>
              <w:right w:type="dxa" w:w="100"/>
            </w:tcMar>
          </w:tcPr>
          <w:p>
            <w:pPr>
              <w:spacing w:after="0" w:line="264"/>
            </w:pPr>
            <w:r>
              <w:rPr>
                <w:b w:val="false"/>
                <w:bCs w:val="false"/>
                <w:sz w:val="20"/>
                <w:szCs w:val="20"/>
              </w:rPr>
              <w:t xml:space="preserve">BRAM (36 Kb)</w:t>
            </w:r>
          </w:p>
        </w:tc>
        <w:tc>
          <w:tcPr>
            <w:tcW w:type="dxa" w:w="2100"/>
            <w:shd w:fill="F1EFE8" w:color="auto" w:val="clear"/>
            <w:tcMar>
              <w:top w:type="dxa" w:w="60"/>
              <w:left w:type="dxa" w:w="100"/>
              <w:bottom w:type="dxa" w:w="60"/>
              <w:right w:type="dxa" w:w="100"/>
            </w:tcMar>
          </w:tcPr>
          <w:p>
            <w:pPr>
              <w:spacing w:after="0" w:line="264"/>
            </w:pPr>
            <w:r>
              <w:rPr>
                <w:b w:val="false"/>
                <w:bCs w:val="false"/>
                <w:sz w:val="20"/>
                <w:szCs w:val="20"/>
              </w:rPr>
              <w:t xml:space="preserve">1,080</w:t>
            </w:r>
          </w:p>
        </w:tc>
        <w:tc>
          <w:tcPr>
            <w:tcW w:type="dxa" w:w="1900"/>
            <w:shd w:fill="F1EFE8" w:color="auto" w:val="clear"/>
            <w:tcMar>
              <w:top w:type="dxa" w:w="60"/>
              <w:left w:type="dxa" w:w="100"/>
              <w:bottom w:type="dxa" w:w="60"/>
              <w:right w:type="dxa" w:w="100"/>
            </w:tcMar>
          </w:tcPr>
          <w:p>
            <w:pPr>
              <w:spacing w:after="0" w:line="264"/>
            </w:pPr>
            <w:r>
              <w:rPr>
                <w:b w:val="false"/>
                <w:bCs w:val="false"/>
                <w:sz w:val="20"/>
                <w:szCs w:val="20"/>
              </w:rPr>
              <w:t xml:space="preserve">~180–380</w:t>
            </w:r>
          </w:p>
        </w:tc>
        <w:tc>
          <w:tcPr>
            <w:tcW w:type="dxa" w:w="1660"/>
            <w:shd w:fill="F1EFE8" w:color="auto" w:val="clear"/>
            <w:tcMar>
              <w:top w:type="dxa" w:w="60"/>
              <w:left w:type="dxa" w:w="100"/>
              <w:bottom w:type="dxa" w:w="60"/>
              <w:right w:type="dxa" w:w="100"/>
            </w:tcMar>
          </w:tcPr>
          <w:p>
            <w:pPr>
              <w:spacing w:after="0" w:line="264"/>
            </w:pPr>
            <w:r>
              <w:rPr>
                <w:b w:val="false"/>
                <w:bCs w:val="false"/>
                <w:sz w:val="20"/>
                <w:szCs w:val="20"/>
              </w:rPr>
              <w:t xml:space="preserve">~17–35%</w:t>
            </w:r>
          </w:p>
        </w:tc>
        <w:tc>
          <w:tcPr>
            <w:tcW w:type="dxa" w:w="2000"/>
            <w:shd w:fill="F1EFE8" w:color="auto" w:val="clear"/>
            <w:tcMar>
              <w:top w:type="dxa" w:w="60"/>
              <w:left w:type="dxa" w:w="100"/>
              <w:bottom w:type="dxa" w:w="60"/>
              <w:right w:type="dxa" w:w="100"/>
            </w:tcMar>
          </w:tcPr>
          <w:p>
            <w:pPr>
              <w:spacing w:after="0" w:line="264"/>
            </w:pPr>
            <w:r>
              <w:rPr>
                <w:b w:val="false"/>
                <w:bCs w:val="false"/>
                <w:sz w:val="20"/>
                <w:szCs w:val="20"/>
              </w:rPr>
              <w:t xml:space="preserve">—</w:t>
            </w:r>
          </w:p>
        </w:tc>
      </w:tr>
      <w:tr>
        <w:tc>
          <w:tcPr>
            <w:tcW w:type="dxa" w:w="1700"/>
            <w:tcMar>
              <w:top w:type="dxa" w:w="60"/>
              <w:left w:type="dxa" w:w="100"/>
              <w:bottom w:type="dxa" w:w="60"/>
              <w:right w:type="dxa" w:w="100"/>
            </w:tcMar>
          </w:tcPr>
          <w:p>
            <w:pPr>
              <w:spacing w:after="0" w:line="264"/>
            </w:pPr>
            <w:r>
              <w:rPr>
                <w:b w:val="false"/>
                <w:bCs w:val="false"/>
                <w:sz w:val="20"/>
                <w:szCs w:val="20"/>
              </w:rPr>
              <w:t xml:space="preserve">UltraRAM</w:t>
            </w:r>
          </w:p>
        </w:tc>
        <w:tc>
          <w:tcPr>
            <w:tcW w:type="dxa" w:w="2100"/>
            <w:tcMar>
              <w:top w:type="dxa" w:w="60"/>
              <w:left w:type="dxa" w:w="100"/>
              <w:bottom w:type="dxa" w:w="60"/>
              <w:right w:type="dxa" w:w="100"/>
            </w:tcMar>
          </w:tcPr>
          <w:p>
            <w:pPr>
              <w:spacing w:after="0" w:line="264"/>
            </w:pPr>
            <w:r>
              <w:rPr>
                <w:b w:val="false"/>
                <w:bCs w:val="false"/>
                <w:sz w:val="20"/>
                <w:szCs w:val="20"/>
              </w:rPr>
              <w:t xml:space="preserve">80</w:t>
            </w:r>
          </w:p>
        </w:tc>
        <w:tc>
          <w:tcPr>
            <w:tcW w:type="dxa" w:w="1900"/>
            <w:tcMar>
              <w:top w:type="dxa" w:w="60"/>
              <w:left w:type="dxa" w:w="100"/>
              <w:bottom w:type="dxa" w:w="60"/>
              <w:right w:type="dxa" w:w="100"/>
            </w:tcMar>
          </w:tcPr>
          <w:p>
            <w:pPr>
              <w:spacing w:after="0" w:line="264"/>
            </w:pPr>
            <w:r>
              <w:rPr>
                <w:b w:val="false"/>
                <w:bCs w:val="false"/>
                <w:sz w:val="20"/>
                <w:szCs w:val="20"/>
              </w:rPr>
              <w:t xml:space="preserve">~20–48</w:t>
            </w:r>
          </w:p>
        </w:tc>
        <w:tc>
          <w:tcPr>
            <w:tcW w:type="dxa" w:w="1660"/>
            <w:tcMar>
              <w:top w:type="dxa" w:w="60"/>
              <w:left w:type="dxa" w:w="100"/>
              <w:bottom w:type="dxa" w:w="60"/>
              <w:right w:type="dxa" w:w="100"/>
            </w:tcMar>
          </w:tcPr>
          <w:p>
            <w:pPr>
              <w:spacing w:after="0" w:line="264"/>
            </w:pPr>
            <w:r>
              <w:rPr>
                <w:b w:val="false"/>
                <w:bCs w:val="false"/>
                <w:sz w:val="20"/>
                <w:szCs w:val="20"/>
              </w:rPr>
              <w:t xml:space="preserve">~25–60%</w:t>
            </w:r>
          </w:p>
        </w:tc>
        <w:tc>
          <w:tcPr>
            <w:tcW w:type="dxa" w:w="2000"/>
            <w:tcMar>
              <w:top w:type="dxa" w:w="60"/>
              <w:left w:type="dxa" w:w="100"/>
              <w:bottom w:type="dxa" w:w="60"/>
              <w:right w:type="dxa" w:w="100"/>
            </w:tcMar>
          </w:tcPr>
          <w:p>
            <w:pPr>
              <w:spacing w:after="0" w:line="264"/>
            </w:pPr>
            <w:r>
              <w:rPr>
                <w:b w:val="false"/>
                <w:bCs w:val="false"/>
                <w:sz w:val="20"/>
                <w:szCs w:val="20"/>
              </w:rPr>
              <w:t xml:space="preserve">Watch DPD / fronthaul buffers</w:t>
            </w:r>
          </w:p>
        </w:tc>
      </w:tr>
    </w:tbl>
    <w:p>
      <w:pPr>
        <w:spacing w:after="60"/>
      </w:pPr>
    </w:p>
    <w:p>
      <w:pPr>
        <w:spacing w:after="120" w:line="276"/>
      </w:pPr>
      <w:r>
        <w:rPr>
          <w:b/>
          <w:bCs/>
        </w:rPr>
        <w:t xml:space="preserve">Reading the estimate. </w:t>
      </w:r>
      <w:r>
        <w:t xml:space="preserve">At 4T4R / 200 MHz / TDD with shared DPD the design fits a single ZU48DR, but LUT and routing are the binding resource: a heavy CFR/DPD build can approach the device LUT limit, making floorplanning and timing closure at the sample clock the real risk. DSP, BRAM and UltraRAM all sit below ~70%. If LUT gets tight, the levers are fewer component carriers, a lower DPD model order, or a -2 speed grade for timing headroom. Full per-antenna DPD at this iBW would likely overflow the device — the shared DPD scheme is doing the heavy lifting. These remain first-order numbers; a trial synthesis on the actual RTL is needed to confirm.</w:t>
      </w:r>
    </w:p>
    <w:p>
      <w:pPr>
        <w:pStyle w:val="Heading1"/>
        <w:spacing w:after="100" w:before="240"/>
      </w:pPr>
      <w:r>
        <w:t xml:space="preserve">8. Limitations and degradation vs. the DFE part</w:t>
      </w:r>
    </w:p>
    <w:p>
      <w:pPr>
        <w:pStyle w:val="ListParagraph"/>
        <w:numPr>
          <w:ilvl w:val="0"/>
          <w:numId w:val="1"/>
        </w:numPr>
        <w:spacing w:after="60" w:line="276"/>
      </w:pPr>
      <w:r>
        <w:rPr>
          <w:b/>
          <w:bCs/>
        </w:rPr>
        <w:t xml:space="preserve">Power. </w:t>
      </w:r>
      <w:r>
        <w:t xml:space="preserve">The hardened chain is the source of the ~2x perf/watt advantage. A soft 8T8R chain realistically adds on the order of tens of watts of PL dynamic power versus the hardened equivalent, often the binding constraint for a passively cooled RU before logic runs out.</w:t>
      </w:r>
    </w:p>
    <w:p>
      <w:pPr>
        <w:pStyle w:val="ListParagraph"/>
        <w:numPr>
          <w:ilvl w:val="0"/>
          <w:numId w:val="1"/>
        </w:numPr>
        <w:spacing w:after="60" w:line="276"/>
      </w:pPr>
      <w:r>
        <w:rPr>
          <w:b/>
          <w:bCs/>
        </w:rPr>
        <w:t xml:space="preserve">Resource fit and channel count. </w:t>
      </w:r>
      <w:r>
        <w:t xml:space="preserve">The soft DFE chain (especially wideband DPD and channel filters) is very DSP/LUT-hungry; you may have to de-scope antennas, iBW or component carriers, or move to a larger, costlier device.</w:t>
      </w:r>
    </w:p>
    <w:p>
      <w:pPr>
        <w:pStyle w:val="ListParagraph"/>
        <w:numPr>
          <w:ilvl w:val="0"/>
          <w:numId w:val="1"/>
        </w:numPr>
        <w:spacing w:after="60" w:line="276"/>
      </w:pPr>
      <w:r>
        <w:rPr>
          <w:b/>
          <w:bCs/>
        </w:rPr>
        <w:t xml:space="preserve">DPD quality. </w:t>
      </w:r>
      <w:r>
        <w:t xml:space="preserve">The DFE DPD is tuned for wideband GaN PAs. A soft DPD typically offers narrower correction bandwidth and weaker adaptation, giving worse ACLR/EVM and therefore lower PA efficiency, which compounds the power problem at the amplifier.</w:t>
      </w:r>
    </w:p>
    <w:p>
      <w:pPr>
        <w:pStyle w:val="ListParagraph"/>
        <w:numPr>
          <w:ilvl w:val="0"/>
          <w:numId w:val="1"/>
        </w:numPr>
        <w:spacing w:after="60" w:line="276"/>
      </w:pPr>
      <w:r>
        <w:rPr>
          <w:b/>
          <w:bCs/>
        </w:rPr>
        <w:t xml:space="preserve">RF reach. </w:t>
      </w:r>
      <w:r>
        <w:t xml:space="preserve">Gen-3 converters top out near 6 GHz versus the DFE's 7.125 GHz, so upper FR1 bands (n104, 6425–7125 MHz) may be out of reach.</w:t>
      </w:r>
    </w:p>
    <w:p>
      <w:pPr>
        <w:pStyle w:val="ListParagraph"/>
        <w:numPr>
          <w:ilvl w:val="0"/>
          <w:numId w:val="1"/>
        </w:numPr>
        <w:spacing w:after="60" w:line="276"/>
      </w:pPr>
      <w:r>
        <w:rPr>
          <w:b/>
          <w:bCs/>
        </w:rPr>
        <w:t xml:space="preserve">Timing and latency. </w:t>
      </w:r>
      <w:r>
        <w:t xml:space="preserve">Closing timing on wide soft DPD/CFR/FFT at ~491.52 MSPS-class rates usually forces more parallelism (more resources) or a lower clock, and soft datapaths add latency that must still fit the O-RAN budget.</w:t>
      </w:r>
    </w:p>
    <w:p>
      <w:pPr>
        <w:pStyle w:val="ListParagraph"/>
        <w:numPr>
          <w:ilvl w:val="0"/>
          <w:numId w:val="1"/>
        </w:numPr>
        <w:spacing w:after="60" w:line="276"/>
      </w:pPr>
      <w:r>
        <w:rPr>
          <w:b/>
          <w:bCs/>
        </w:rPr>
        <w:t xml:space="preserve">NRE, time-to-market and BOM. </w:t>
      </w:r>
      <w:r>
        <w:t xml:space="preserve">You give up pre-verified, characterized hard blocks and take on the verification burden yourself, on a device that is larger, hotter and more expensive, precisely the ASIC-like cost/power advantage the DFE part was created to deliver.</w:t>
      </w:r>
    </w:p>
    <w:p>
      <w:pPr>
        <w:pStyle w:val="Heading1"/>
        <w:spacing w:after="100" w:before="240"/>
      </w:pPr>
      <w:r>
        <w:t xml:space="preserve">9. Bottom line</w:t>
      </w:r>
    </w:p>
    <w:p>
      <w:pPr>
        <w:spacing w:after="120" w:line="276"/>
      </w:pPr>
      <w:r>
        <w:t xml:space="preserve">Functionally the DFE chain is portable to a Gen-3 non-DFE RFSoC, and it is a well-trodden path. Expect meaningful power and resource penalties, a likely reduced antenna/bandwidth envelope for a given device, and softer DPD/CFR performance. For a high-volume FR1 O-RU where power and cost dominate, the DFE part is hard to beat. For lower-volume designs, unusual configurations the hard IP does not support, or when a Gen-3 platform and soft DFE IP are already in hand, the Gen-3 route is reasonable.</w:t>
      </w:r>
    </w:p>
    <w:p>
      <w:pPr>
        <w:spacing w:after="120" w:line="276"/>
      </w:pPr>
      <w:r>
        <w:rPr>
          <w:b/>
          <w:bCs/>
        </w:rPr>
        <w:t xml:space="preserve">To tighten the budget: </w:t>
      </w:r>
      <w:r>
        <w:t xml:space="preserve">fixing the exact target (antenna count, iBW, TDD/FDD, CC count, and whether DPD must be per-antenna or can be shared) allows the ranges above to collapse to a single-config estimate and identifies the specific blocks most at risk of not closing timing.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pPr>
    <w:rPr>
      <w:b/>
      <w:bCs/>
      <w:color w:val="185FA5"/>
      <w:sz w:val="28"/>
      <w:szCs w:val="28"/>
    </w:rPr>
  </w:style>
  <w:style w:type="paragraph" w:styleId="Heading2">
    <w:name w:val="Heading 2"/>
    <w:basedOn w:val="Normal"/>
    <w:next w:val="Normal"/>
    <w:qFormat/>
    <w:pPr>
      <w:spacing w:after="80" w:before="180"/>
    </w:pPr>
    <w:rPr>
      <w:b/>
      <w:bCs/>
      <w:color w:val="0C447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szkyr52phcifi9xvdhit" Type="http://schemas.openxmlformats.org/officeDocument/2006/relationships/hyperlink" Target="https://docs.amd.com/r/en-US/pg269-rf-data-converter" TargetMode="External"/><Relationship Id="rIdg76psubu-pcps9ofx3owe" Type="http://schemas.openxmlformats.org/officeDocument/2006/relationships/hyperlink" Target="https://docs.amd.com/r/en-US/pg147-duc-ddc-compiler" TargetMode="External"/><Relationship Id="rIdt2wahfle-nq8qzdko0r1u" Type="http://schemas.openxmlformats.org/officeDocument/2006/relationships/hyperlink" Target="https://docs.amd.com/r/en-US/pg149-fir-compiler" TargetMode="External"/><Relationship Id="rIdkdy2maodtguozzasbejkf" Type="http://schemas.openxmlformats.org/officeDocument/2006/relationships/hyperlink" Target="https://docs.amd.com/r/en-US/pg140-cic-compiler" TargetMode="External"/><Relationship Id="rIdxb-jg42p4h-_9yh6s-c9b" Type="http://schemas.openxmlformats.org/officeDocument/2006/relationships/hyperlink" Target="https://docs.amd.com/r/en-US/pg141-dds-compiler" TargetMode="External"/><Relationship Id="rIdr6ejvrzsf91xb9jzq6ewd" Type="http://schemas.openxmlformats.org/officeDocument/2006/relationships/hyperlink" Target="https://docs.amd.com/r/en-US/pg104-cmpy" TargetMode="External"/><Relationship Id="rIdqhabxsrc3z7nlgvxmuny1" Type="http://schemas.openxmlformats.org/officeDocument/2006/relationships/hyperlink" Target="https://docs.amd.com/r/en-US/pg109-xfft" TargetMode="External"/><Relationship Id="rId2smnnbnszu0clagwa4ox5" Type="http://schemas.openxmlformats.org/officeDocument/2006/relationships/hyperlink" Target="https://docs.amd.com/r/en-US/pg395-rfsoc-dfe-channel-filter" TargetMode="External"/><Relationship Id="rId3oy0vmo4r0mheevq2gpkw" Type="http://schemas.openxmlformats.org/officeDocument/2006/relationships/hyperlink" Target="https://docs.amd.com/r/en-US/pg393-rfsoc-dfe-duc-ddc-mixer" TargetMode="External"/><Relationship Id="rIdfbuey_iktnimnh7dwru_i" Type="http://schemas.openxmlformats.org/officeDocument/2006/relationships/hyperlink" Target="https://docs.amd.com/r/en-US/pg394-rfsoc-dfe-equalizer" TargetMode="External"/><Relationship Id="rId3qx2ufwu3vo75hfsadjei" Type="http://schemas.openxmlformats.org/officeDocument/2006/relationships/hyperlink" Target="https://docs.amd.com/r/en-US/pg390-rfsoc-dfe-fft" TargetMode="External"/><Relationship Id="rIdyxdc9b-xekqjqrfar7qak" Type="http://schemas.openxmlformats.org/officeDocument/2006/relationships/hyperlink" Target="https://docs.amd.com/r/en-US/pg391-rfsoc-dfe-prach" TargetMode="External"/><Relationship Id="rIdtnusj4xa6qqh8pkirdleq" Type="http://schemas.openxmlformats.org/officeDocument/2006/relationships/hyperlink" Target="https://docs.amd.com/r/en-US/pg434-rfsoc-dfe-ofdm" TargetMode="External"/><Relationship Id="rId7" Type="http://schemas.openxmlformats.org/officeDocument/2006/relationships/image" Target="media/648574f806e852d180b6e41c7e00826cc9f042a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RFSoC DFE — features and Gen-3 feasibility</dc:title>
  <dc:creator>Technical brief</dc:creator>
  <cp:lastModifiedBy>Un-named</cp:lastModifiedBy>
  <cp:revision>1</cp:revision>
  <dcterms:created xsi:type="dcterms:W3CDTF">2026-09-12T21:40:22.094Z</dcterms:created>
  <dcterms:modified xsi:type="dcterms:W3CDTF">2026-09-12T21:40:22.104Z</dcterms:modified>
</cp:coreProperties>
</file>

<file path=docProps/custom.xml><?xml version="1.0" encoding="utf-8"?>
<Properties xmlns="http://schemas.openxmlformats.org/officeDocument/2006/custom-properties" xmlns:vt="http://schemas.openxmlformats.org/officeDocument/2006/docPropsVTypes"/>
</file>