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1E2C" w14:textId="77777777" w:rsidR="0097722A" w:rsidRDefault="0097722A"/>
    <w:p w14:paraId="4C33BB79" w14:textId="77777777" w:rsidR="006732F3" w:rsidRDefault="006732F3"/>
    <w:p w14:paraId="430B7F1A" w14:textId="77777777" w:rsidR="006732F3" w:rsidRPr="006732F3" w:rsidRDefault="006732F3" w:rsidP="006732F3">
      <w:r w:rsidRPr="006732F3">
        <w:t>I'll dig into this properly. Before I do, a quick note on the prompt wording per your preference — a few small tweaks for clarity:</w:t>
      </w:r>
    </w:p>
    <w:p w14:paraId="2B17E9C7" w14:textId="77777777" w:rsidR="006732F3" w:rsidRPr="006732F3" w:rsidRDefault="006732F3" w:rsidP="006732F3">
      <w:pPr>
        <w:numPr>
          <w:ilvl w:val="0"/>
          <w:numId w:val="1"/>
        </w:numPr>
      </w:pPr>
      <w:r w:rsidRPr="006732F3">
        <w:t xml:space="preserve">"AI </w:t>
      </w:r>
      <w:proofErr w:type="gramStart"/>
      <w:r w:rsidRPr="006732F3">
        <w:t>agents</w:t>
      </w:r>
      <w:proofErr w:type="gramEnd"/>
      <w:r w:rsidRPr="006732F3">
        <w:t xml:space="preserve"> usage" → "AI agent usage" (or "the use of AI agents")</w:t>
      </w:r>
    </w:p>
    <w:p w14:paraId="4F704F42" w14:textId="77777777" w:rsidR="006732F3" w:rsidRPr="006732F3" w:rsidRDefault="006732F3" w:rsidP="006732F3">
      <w:pPr>
        <w:numPr>
          <w:ilvl w:val="0"/>
          <w:numId w:val="1"/>
        </w:numPr>
      </w:pPr>
      <w:r w:rsidRPr="006732F3">
        <w:t xml:space="preserve">"Review the best practices known" → "Review the </w:t>
      </w:r>
      <w:proofErr w:type="gramStart"/>
      <w:r w:rsidRPr="006732F3">
        <w:t>known best practices</w:t>
      </w:r>
      <w:proofErr w:type="gramEnd"/>
      <w:r w:rsidRPr="006732F3">
        <w:t>"</w:t>
      </w:r>
    </w:p>
    <w:p w14:paraId="229D7A42" w14:textId="77777777" w:rsidR="006732F3" w:rsidRPr="006732F3" w:rsidRDefault="006732F3" w:rsidP="006732F3">
      <w:pPr>
        <w:numPr>
          <w:ilvl w:val="0"/>
          <w:numId w:val="1"/>
        </w:numPr>
      </w:pPr>
      <w:r w:rsidRPr="006732F3">
        <w:t>"</w:t>
      </w:r>
      <w:proofErr w:type="gramStart"/>
      <w:r w:rsidRPr="006732F3">
        <w:t>review</w:t>
      </w:r>
      <w:proofErr w:type="gramEnd"/>
      <w:r w:rsidRPr="006732F3">
        <w:t xml:space="preserve"> what is known to be done at the major companies" → "review what is known about practices at major companies" (and capitalize "Review")</w:t>
      </w:r>
    </w:p>
    <w:p w14:paraId="0E68034E" w14:textId="77777777" w:rsidR="006732F3" w:rsidRPr="006732F3" w:rsidRDefault="006732F3" w:rsidP="006732F3">
      <w:r w:rsidRPr="006732F3">
        <w:t xml:space="preserve">Your scope is clear enough that I won't hold up the research with questions — I'll proceed and flag any genuine gaps at the end. Let me pull current (2025–2026) information across the EDA vendors, </w:t>
      </w:r>
      <w:proofErr w:type="spellStart"/>
      <w:r w:rsidRPr="006732F3">
        <w:t>hyperscalers</w:t>
      </w:r>
      <w:proofErr w:type="spellEnd"/>
      <w:r w:rsidRPr="006732F3">
        <w:t xml:space="preserve">, and the startup </w:t>
      </w:r>
      <w:proofErr w:type="spellStart"/>
      <w:proofErr w:type="gramStart"/>
      <w:r w:rsidRPr="006732F3">
        <w:t>layer.Strong</w:t>
      </w:r>
      <w:proofErr w:type="spellEnd"/>
      <w:proofErr w:type="gramEnd"/>
      <w:r w:rsidRPr="006732F3">
        <w:t xml:space="preserve"> Synopsys coverage including the March 2026 L4 multi-agent announcement. Now </w:t>
      </w:r>
      <w:proofErr w:type="spellStart"/>
      <w:r w:rsidRPr="006732F3">
        <w:t>Cadence</w:t>
      </w:r>
      <w:proofErr w:type="gramStart"/>
      <w:r w:rsidRPr="006732F3">
        <w:t>.Excellent</w:t>
      </w:r>
      <w:proofErr w:type="spellEnd"/>
      <w:proofErr w:type="gramEnd"/>
      <w:r w:rsidRPr="006732F3">
        <w:t xml:space="preserve"> Cadence detail. Now the </w:t>
      </w:r>
      <w:proofErr w:type="spellStart"/>
      <w:r w:rsidRPr="006732F3">
        <w:t>hyperscaler</w:t>
      </w:r>
      <w:proofErr w:type="spellEnd"/>
      <w:r w:rsidRPr="006732F3">
        <w:t xml:space="preserve">/internal side — NVIDIA and </w:t>
      </w:r>
      <w:proofErr w:type="spellStart"/>
      <w:r w:rsidRPr="006732F3">
        <w:t>Google.Now</w:t>
      </w:r>
      <w:proofErr w:type="spellEnd"/>
      <w:r w:rsidRPr="006732F3">
        <w:t xml:space="preserve"> Google's RL placement work and the open research on RTL </w:t>
      </w:r>
      <w:proofErr w:type="spellStart"/>
      <w:r w:rsidRPr="006732F3">
        <w:t>generation.Now</w:t>
      </w:r>
      <w:proofErr w:type="spellEnd"/>
      <w:r w:rsidRPr="006732F3">
        <w:t xml:space="preserve"> the open-research layer — LLMs for RTL generation and </w:t>
      </w:r>
      <w:proofErr w:type="spellStart"/>
      <w:r w:rsidRPr="006732F3">
        <w:t>benchmarks.Now</w:t>
      </w:r>
      <w:proofErr w:type="spellEnd"/>
      <w:r w:rsidRPr="006732F3">
        <w:t xml:space="preserve"> the FPGA-specific angle (relevant to your </w:t>
      </w:r>
      <w:proofErr w:type="spellStart"/>
      <w:r w:rsidRPr="006732F3">
        <w:t>Vivado</w:t>
      </w:r>
      <w:proofErr w:type="spellEnd"/>
      <w:r w:rsidRPr="006732F3">
        <w:t xml:space="preserve"> work) and the startup </w:t>
      </w:r>
      <w:proofErr w:type="spellStart"/>
      <w:r w:rsidRPr="006732F3">
        <w:t>layer.Now</w:t>
      </w:r>
      <w:proofErr w:type="spellEnd"/>
      <w:r w:rsidRPr="006732F3">
        <w:t xml:space="preserve"> the startup layer and a notable agentic </w:t>
      </w:r>
      <w:proofErr w:type="spellStart"/>
      <w:r w:rsidRPr="006732F3">
        <w:t>milestone.One</w:t>
      </w:r>
      <w:proofErr w:type="spellEnd"/>
      <w:r w:rsidRPr="006732F3">
        <w:t xml:space="preserve"> more on Siemens EDA (you use Questa) to complete the vendor </w:t>
      </w:r>
      <w:proofErr w:type="spellStart"/>
      <w:r w:rsidRPr="006732F3">
        <w:t>picture.Here's</w:t>
      </w:r>
      <w:proofErr w:type="spellEnd"/>
      <w:r w:rsidRPr="006732F3">
        <w:t xml:space="preserve"> the current picture (mid-2026), organized by where the activity actually sits and how mature it is.</w:t>
      </w:r>
    </w:p>
    <w:p w14:paraId="47538C32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The shift that just happened</w:t>
      </w:r>
    </w:p>
    <w:p w14:paraId="6B36313A" w14:textId="77777777" w:rsidR="006732F3" w:rsidRPr="006732F3" w:rsidRDefault="006732F3" w:rsidP="006732F3">
      <w:r w:rsidRPr="006732F3">
        <w:t xml:space="preserve">Through 2023–2024 the story was "copilots" — assistive chatbots and script generators bolted onto existing tools. Across late 2025 and the first half of 2026 every major vendor repositioned around </w:t>
      </w:r>
      <w:r w:rsidRPr="006732F3">
        <w:rPr>
          <w:i/>
          <w:iCs/>
        </w:rPr>
        <w:t>agentic</w:t>
      </w:r>
      <w:r w:rsidRPr="006732F3">
        <w:t xml:space="preserve"> workflows: multi-agent systems that plan, call EDA tools, read results, and iterate toward a goal with a human supervising rather than driving. Siemens itself frames this as "a methodical shift from embedded AI features towards orchestrated, agent-driven automation." Two structural pressures drive it: a projected semiconductor workforce gap (often cited as ~1M people / 15–30% by 2030) and a verification productivity gap that widens with 3D-IC, chiplets, and software-defined systems. Worth keeping a skeptical eye though — the hype cycle around AI in EDA "has reached a new high," and behind the marketing the reality is more nuanced.</w:t>
      </w:r>
    </w:p>
    <w:p w14:paraId="190B80D3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The three big EDA vendors (the center of gravity)</w:t>
      </w:r>
    </w:p>
    <w:p w14:paraId="6959D0C7" w14:textId="77777777" w:rsidR="006732F3" w:rsidRPr="006732F3" w:rsidRDefault="006732F3" w:rsidP="006732F3">
      <w:r w:rsidRPr="006732F3">
        <w:rPr>
          <w:b/>
          <w:bCs/>
        </w:rPr>
        <w:t>Synopsys</w:t>
      </w:r>
      <w:r w:rsidRPr="006732F3">
        <w:t xml:space="preserve"> — Started with reinforcement-learning optimizers (DSO.ai for implementation, VSO.ai for verification, etc.) and the Synopsys.ai Copilot launched Nov 2023. The Copilot splits into Assistive features (knowledge assistant, workflow/script assistant, run assistant) and </w:t>
      </w:r>
      <w:r w:rsidRPr="006732F3">
        <w:lastRenderedPageBreak/>
        <w:t xml:space="preserve">Creative features — early-stage, select-customer — that generate RTL, testbenches, and assertions. Concrete claims: workflow scripting ~2× faster on average, 10–20× faster for </w:t>
      </w:r>
      <w:proofErr w:type="spellStart"/>
      <w:r w:rsidRPr="006732F3">
        <w:t>PrimeTime</w:t>
      </w:r>
      <w:proofErr w:type="spellEnd"/>
      <w:r w:rsidRPr="006732F3">
        <w:t xml:space="preserve"> scripts, junior-engineer onboarding ~30% faster. The forward bet is </w:t>
      </w:r>
      <w:proofErr w:type="spellStart"/>
      <w:r w:rsidRPr="006732F3">
        <w:rPr>
          <w:b/>
          <w:bCs/>
        </w:rPr>
        <w:t>AgentEngineer</w:t>
      </w:r>
      <w:proofErr w:type="spellEnd"/>
      <w:r w:rsidRPr="006732F3">
        <w:t xml:space="preserve">, a multi-level autonomy roadmap (L2 task automation → L4 orchestrated flows → L5 autonomous). At </w:t>
      </w:r>
      <w:r w:rsidRPr="006732F3">
        <w:rPr>
          <w:b/>
          <w:bCs/>
        </w:rPr>
        <w:t>Synopsys Converge 2026 (March 2026)</w:t>
      </w:r>
      <w:r w:rsidRPr="006732F3">
        <w:t xml:space="preserve"> they demonstrated what they call an industry-first L4 multi-agent design-and-verification workflow that generates RTL from natural language and formal spec, runs lint, generates unit-level testbenches, and iteratively runs verification to converge on targets — a front-end process that traditionally takes a verification team four to six months on a large </w:t>
      </w:r>
      <w:proofErr w:type="spellStart"/>
      <w:r w:rsidRPr="006732F3">
        <w:t>SoC.</w:t>
      </w:r>
      <w:proofErr w:type="spellEnd"/>
      <w:r w:rsidRPr="006732F3">
        <w:t xml:space="preserve"> They report ~2× productivity gains, up to 5× in select cases. This is heavily tied to compute partners — NVIDIA took a $2B stake and is integrating its agentic stack (NIM, </w:t>
      </w:r>
      <w:proofErr w:type="spellStart"/>
      <w:r w:rsidRPr="006732F3">
        <w:t>NeMo</w:t>
      </w:r>
      <w:proofErr w:type="spellEnd"/>
      <w:r w:rsidRPr="006732F3">
        <w:t xml:space="preserve"> Agent Toolkit, </w:t>
      </w:r>
      <w:proofErr w:type="spellStart"/>
      <w:r w:rsidRPr="006732F3">
        <w:t>Nemotron</w:t>
      </w:r>
      <w:proofErr w:type="spellEnd"/>
      <w:r w:rsidRPr="006732F3">
        <w:t>), while AMD and Microsoft are also collaboration partners.</w:t>
      </w:r>
    </w:p>
    <w:p w14:paraId="35AB4FFD" w14:textId="77777777" w:rsidR="006732F3" w:rsidRPr="006732F3" w:rsidRDefault="006732F3" w:rsidP="006732F3">
      <w:r w:rsidRPr="006732F3">
        <w:rPr>
          <w:b/>
          <w:bCs/>
        </w:rPr>
        <w:t>Cadence</w:t>
      </w:r>
      <w:r w:rsidRPr="006732F3">
        <w:t xml:space="preserve"> — Arguably the most production-concrete today. The implementation side runs through </w:t>
      </w:r>
      <w:proofErr w:type="spellStart"/>
      <w:r w:rsidRPr="006732F3">
        <w:rPr>
          <w:b/>
          <w:bCs/>
        </w:rPr>
        <w:t>Cerebrus</w:t>
      </w:r>
      <w:proofErr w:type="spellEnd"/>
      <w:r w:rsidRPr="006732F3">
        <w:t xml:space="preserve"> (block-level since 2021) and the May-2025 </w:t>
      </w:r>
      <w:proofErr w:type="spellStart"/>
      <w:r w:rsidRPr="006732F3">
        <w:rPr>
          <w:b/>
          <w:bCs/>
        </w:rPr>
        <w:t>Cerebrus</w:t>
      </w:r>
      <w:proofErr w:type="spellEnd"/>
      <w:r w:rsidRPr="006732F3">
        <w:rPr>
          <w:b/>
          <w:bCs/>
        </w:rPr>
        <w:t xml:space="preserve"> AI Studio</w:t>
      </w:r>
      <w:r w:rsidRPr="006732F3">
        <w:t xml:space="preserve">, pitched as the first agentic, multi-block, multi-user SoC implementation platform, claiming 5×–10× faster chip delivery on multi-billion-instance hierarchical designs. The front-end/verification side is </w:t>
      </w:r>
      <w:proofErr w:type="spellStart"/>
      <w:r w:rsidRPr="006732F3">
        <w:rPr>
          <w:b/>
          <w:bCs/>
        </w:rPr>
        <w:t>ChipStack</w:t>
      </w:r>
      <w:proofErr w:type="spellEnd"/>
      <w:r w:rsidRPr="006732F3">
        <w:rPr>
          <w:b/>
          <w:bCs/>
        </w:rPr>
        <w:t xml:space="preserve"> AI </w:t>
      </w:r>
      <w:proofErr w:type="spellStart"/>
      <w:r w:rsidRPr="006732F3">
        <w:rPr>
          <w:b/>
          <w:bCs/>
        </w:rPr>
        <w:t>Super Agent</w:t>
      </w:r>
      <w:proofErr w:type="spellEnd"/>
      <w:r w:rsidRPr="006732F3">
        <w:t xml:space="preserve"> (Feb 2026), which orchestrates "virtual engineers" across </w:t>
      </w:r>
      <w:proofErr w:type="spellStart"/>
      <w:r w:rsidRPr="006732F3">
        <w:t>Verisium</w:t>
      </w:r>
      <w:proofErr w:type="spellEnd"/>
      <w:r w:rsidRPr="006732F3">
        <w:t xml:space="preserve">, </w:t>
      </w:r>
      <w:proofErr w:type="spellStart"/>
      <w:r w:rsidRPr="006732F3">
        <w:t>Cerebrus</w:t>
      </w:r>
      <w:proofErr w:type="spellEnd"/>
      <w:r w:rsidRPr="006732F3">
        <w:t xml:space="preserve">, and the </w:t>
      </w:r>
      <w:proofErr w:type="spellStart"/>
      <w:r w:rsidRPr="006732F3">
        <w:rPr>
          <w:b/>
          <w:bCs/>
        </w:rPr>
        <w:t>JedAI</w:t>
      </w:r>
      <w:proofErr w:type="spellEnd"/>
      <w:r w:rsidRPr="006732F3">
        <w:t xml:space="preserve"> data platform. A typical flow: point it at specs/pinouts/drawings, it builds a mental model, generates a test plan, writes and updates </w:t>
      </w:r>
      <w:proofErr w:type="gramStart"/>
      <w:r w:rsidRPr="006732F3">
        <w:t>testbenches</w:t>
      </w:r>
      <w:proofErr w:type="gramEnd"/>
      <w:r w:rsidRPr="006732F3">
        <w:t xml:space="preserve">, runs sims, reads logs and waveforms, finds root causes, and proposes fixes — with the engineer in the loop like a senior reviewing a junior. Cadence claims up to 10× on coding/testbenches/regression/debug, supports cloud and on-prem frontier models (NVIDIA, OpenAI), and names Altera, NVIDIA, Qualcomm, and </w:t>
      </w:r>
      <w:proofErr w:type="spellStart"/>
      <w:r w:rsidRPr="006732F3">
        <w:t>Tenstorrent</w:t>
      </w:r>
      <w:proofErr w:type="spellEnd"/>
      <w:r w:rsidRPr="006732F3">
        <w:t xml:space="preserve"> as early adopters. Their credibility anchor is volume: over 1,000 production </w:t>
      </w:r>
      <w:proofErr w:type="spellStart"/>
      <w:r w:rsidRPr="006732F3">
        <w:t>tapeouts</w:t>
      </w:r>
      <w:proofErr w:type="spellEnd"/>
      <w:r w:rsidRPr="006732F3">
        <w:t xml:space="preserve"> using AI-assisted flows, a number no competitor has matched publicly.</w:t>
      </w:r>
    </w:p>
    <w:p w14:paraId="082873C1" w14:textId="77777777" w:rsidR="006732F3" w:rsidRPr="006732F3" w:rsidRDefault="006732F3" w:rsidP="006732F3">
      <w:r w:rsidRPr="006732F3">
        <w:rPr>
          <w:b/>
          <w:bCs/>
        </w:rPr>
        <w:t>Siemens EDA</w:t>
      </w:r>
      <w:r w:rsidRPr="006732F3">
        <w:t xml:space="preserve"> — Two-layer launch in early 2026. The </w:t>
      </w:r>
      <w:r w:rsidRPr="006732F3">
        <w:rPr>
          <w:b/>
          <w:bCs/>
        </w:rPr>
        <w:t>Questa One Agentic Toolkit</w:t>
      </w:r>
      <w:r w:rsidRPr="006732F3">
        <w:t xml:space="preserve"> (Feb 2026) brings agentic workflows to verification — autonomous goal decomposition, adaptive cross-run strategies, and persistent expertise-building under customer-defined governance boundaries. Above it sits the </w:t>
      </w:r>
      <w:r w:rsidRPr="006732F3">
        <w:rPr>
          <w:b/>
          <w:bCs/>
        </w:rPr>
        <w:t>Fuse EDA AI Agent</w:t>
      </w:r>
      <w:r w:rsidRPr="006732F3">
        <w:t xml:space="preserve"> (March 2026), an orchestrator spanning the portfolio: RTL coding via Catapult, testbench/debug via Questa One, and place-and-route, timing closure, and power optimization via </w:t>
      </w:r>
      <w:proofErr w:type="spellStart"/>
      <w:r w:rsidRPr="006732F3">
        <w:t>Aprisa</w:t>
      </w:r>
      <w:proofErr w:type="spellEnd"/>
      <w:r w:rsidRPr="006732F3">
        <w:t xml:space="preserve">, plus </w:t>
      </w:r>
      <w:proofErr w:type="spellStart"/>
      <w:r w:rsidRPr="006732F3">
        <w:t>Solido</w:t>
      </w:r>
      <w:proofErr w:type="spellEnd"/>
      <w:r w:rsidRPr="006732F3">
        <w:t xml:space="preserve"> and Veloce. One detail relevant to your workflow: it's deliberately </w:t>
      </w:r>
      <w:r w:rsidRPr="006732F3">
        <w:rPr>
          <w:b/>
          <w:bCs/>
        </w:rPr>
        <w:t>tool-agnostic</w:t>
      </w:r>
      <w:r w:rsidRPr="006732F3">
        <w:t xml:space="preserve"> — the Questa toolkit works with mainstream coding agents including GitHub Copilot, Claude Code, Cursor, and Cline, not just Siemens' own assistant.</w:t>
      </w:r>
    </w:p>
    <w:p w14:paraId="12ED7A99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Mapping it to your three process stages</w:t>
      </w:r>
    </w:p>
    <w:p w14:paraId="3B84FDFF" w14:textId="77777777" w:rsidR="006732F3" w:rsidRPr="006732F3" w:rsidRDefault="006732F3" w:rsidP="006732F3">
      <w:r w:rsidRPr="006732F3">
        <w:rPr>
          <w:b/>
          <w:bCs/>
        </w:rPr>
        <w:lastRenderedPageBreak/>
        <w:t xml:space="preserve">Front-end (RTL, lint, testbench, </w:t>
      </w:r>
      <w:proofErr w:type="gramStart"/>
      <w:r w:rsidRPr="006732F3">
        <w:rPr>
          <w:b/>
          <w:bCs/>
        </w:rPr>
        <w:t>verification)</w:t>
      </w:r>
      <w:r w:rsidRPr="006732F3">
        <w:t xml:space="preserve"> —</w:t>
      </w:r>
      <w:proofErr w:type="gramEnd"/>
      <w:r w:rsidRPr="006732F3">
        <w:t xml:space="preserve"> This is where LLM/agentic methods are most active, because verification is fundamentally a natural-language-reasoning and code problem. As Cadence's Hegde put it, verification is a deeply natural-language reasoning problem and LLMs are natural-language engines. Verification is also where the productivity pain is </w:t>
      </w:r>
      <w:proofErr w:type="gramStart"/>
      <w:r w:rsidRPr="006732F3">
        <w:t>worst</w:t>
      </w:r>
      <w:proofErr w:type="gramEnd"/>
      <w:r w:rsidRPr="006732F3">
        <w:t xml:space="preserve"> (designer-to-verification ratios around 1:6), so it's the first target for all three vendors and most startups.</w:t>
      </w:r>
    </w:p>
    <w:p w14:paraId="7811053D" w14:textId="77777777" w:rsidR="006732F3" w:rsidRPr="006732F3" w:rsidRDefault="006732F3" w:rsidP="006732F3">
      <w:r w:rsidRPr="006732F3">
        <w:rPr>
          <w:b/>
          <w:bCs/>
        </w:rPr>
        <w:t xml:space="preserve">Synthesis &amp; implementation (DSE / </w:t>
      </w:r>
      <w:proofErr w:type="gramStart"/>
      <w:r w:rsidRPr="006732F3">
        <w:rPr>
          <w:b/>
          <w:bCs/>
        </w:rPr>
        <w:t>PPA)</w:t>
      </w:r>
      <w:r w:rsidRPr="006732F3">
        <w:t xml:space="preserve"> —</w:t>
      </w:r>
      <w:proofErr w:type="gramEnd"/>
      <w:r w:rsidRPr="006732F3">
        <w:t xml:space="preserve"> The genuinely </w:t>
      </w:r>
      <w:r w:rsidRPr="006732F3">
        <w:rPr>
          <w:i/>
          <w:iCs/>
        </w:rPr>
        <w:t>mature, in-production</w:t>
      </w:r>
      <w:r w:rsidRPr="006732F3">
        <w:t xml:space="preserve"> AI layer, and it predates the LLM wave. This is reinforcement-learning-driven design-space exploration: DSO.ai and </w:t>
      </w:r>
      <w:proofErr w:type="spellStart"/>
      <w:r w:rsidRPr="006732F3">
        <w:t>Cerebrus</w:t>
      </w:r>
      <w:proofErr w:type="spellEnd"/>
      <w:r w:rsidRPr="006732F3">
        <w:t xml:space="preserve"> tune tool knobs across thousands of runs to hit power/performance/area targets, replacing manual sweep-and-tweak. This is where the strongest, most-validated ROI lives today (the 1,000+ </w:t>
      </w:r>
      <w:proofErr w:type="spellStart"/>
      <w:r w:rsidRPr="006732F3">
        <w:t>tapeout</w:t>
      </w:r>
      <w:proofErr w:type="spellEnd"/>
      <w:r w:rsidRPr="006732F3">
        <w:t xml:space="preserve"> figure is mostly this).</w:t>
      </w:r>
    </w:p>
    <w:p w14:paraId="4002DAB0" w14:textId="77777777" w:rsidR="006732F3" w:rsidRPr="006732F3" w:rsidRDefault="006732F3" w:rsidP="006732F3">
      <w:proofErr w:type="spellStart"/>
      <w:r w:rsidRPr="006732F3">
        <w:rPr>
          <w:b/>
          <w:bCs/>
        </w:rPr>
        <w:t>Floorplanning</w:t>
      </w:r>
      <w:proofErr w:type="spellEnd"/>
      <w:r w:rsidRPr="006732F3">
        <w:rPr>
          <w:b/>
          <w:bCs/>
        </w:rPr>
        <w:t xml:space="preserve"> / P&amp;R (macro </w:t>
      </w:r>
      <w:proofErr w:type="gramStart"/>
      <w:r w:rsidRPr="006732F3">
        <w:rPr>
          <w:b/>
          <w:bCs/>
        </w:rPr>
        <w:t>placement)</w:t>
      </w:r>
      <w:r w:rsidRPr="006732F3">
        <w:t xml:space="preserve"> —</w:t>
      </w:r>
      <w:proofErr w:type="gramEnd"/>
      <w:r w:rsidRPr="006732F3">
        <w:t xml:space="preserve"> The most </w:t>
      </w:r>
      <w:r w:rsidRPr="006732F3">
        <w:rPr>
          <w:i/>
          <w:iCs/>
        </w:rPr>
        <w:t>contested</w:t>
      </w:r>
      <w:r w:rsidRPr="006732F3">
        <w:t xml:space="preserve"> area. Google's </w:t>
      </w:r>
      <w:proofErr w:type="spellStart"/>
      <w:r w:rsidRPr="006732F3">
        <w:rPr>
          <w:b/>
          <w:bCs/>
        </w:rPr>
        <w:t>AlphaChip</w:t>
      </w:r>
      <w:proofErr w:type="spellEnd"/>
      <w:r w:rsidRPr="006732F3">
        <w:t xml:space="preserve"> (2021 Nature paper, RL macro placement, used on TPU generations and open-sourced as Circuit Training) kicked off the field. But independent replication has been rocky: both internal Google studies and external replication attempts have failed to clearly show the claimed benefits, and no head-to-head on public benchmarks exists because the original data is proprietary. Independent evaluations found post-2021 ML placement techniques lagging optimization-based methods like </w:t>
      </w:r>
      <w:proofErr w:type="spellStart"/>
      <w:r w:rsidRPr="006732F3">
        <w:t>RePlAce</w:t>
      </w:r>
      <w:proofErr w:type="spellEnd"/>
      <w:r w:rsidRPr="006732F3">
        <w:t xml:space="preserve">, </w:t>
      </w:r>
      <w:proofErr w:type="spellStart"/>
      <w:r w:rsidRPr="006732F3">
        <w:t>DREAMPlace</w:t>
      </w:r>
      <w:proofErr w:type="spellEnd"/>
      <w:r w:rsidRPr="006732F3">
        <w:t xml:space="preserve">, and </w:t>
      </w:r>
      <w:proofErr w:type="spellStart"/>
      <w:r w:rsidRPr="006732F3">
        <w:t>AutoDMP</w:t>
      </w:r>
      <w:proofErr w:type="spellEnd"/>
      <w:r w:rsidRPr="006732F3">
        <w:t>, and a carefully tuned simulated-annealing baseline beat the ML approach by up to 26% on proxy cost using a quarter of the resources. The honest read: RL placement is real and used in places, but classical analytical/annealing methods remain very competitive, and the marketing has run ahead of reproducible evidence.</w:t>
      </w:r>
    </w:p>
    <w:p w14:paraId="488C7092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In-house efforts at the big chipmakers</w:t>
      </w:r>
    </w:p>
    <w:p w14:paraId="4EC77AB0" w14:textId="77777777" w:rsidR="006732F3" w:rsidRPr="006732F3" w:rsidRDefault="006732F3" w:rsidP="006732F3">
      <w:r w:rsidRPr="006732F3">
        <w:rPr>
          <w:b/>
          <w:bCs/>
        </w:rPr>
        <w:t xml:space="preserve">NVIDIA — </w:t>
      </w:r>
      <w:proofErr w:type="spellStart"/>
      <w:r w:rsidRPr="006732F3">
        <w:rPr>
          <w:b/>
          <w:bCs/>
        </w:rPr>
        <w:t>ChipNeMo</w:t>
      </w:r>
      <w:proofErr w:type="spellEnd"/>
      <w:r w:rsidRPr="006732F3">
        <w:t xml:space="preserve"> is the canonical example of domain-adapted in-house LLMs. A 43B-parameter model further trained on ~24B tokens of internal data (design docs, bug reports, Verilog, EDA scripts) then fine-tuned, targeting three tasks: an engineering-assistant chatbot, EDA-script generation, and bug-report summarization. Domain-adapted 13B models matched or beat general 70B models, with the bug-summarization tool the best-received. The reusable lessons — custom tokenizers, domain-adaptive pretraining, RAG to suppress hallucination — became the template the whole industry copied. NVIDIA's own framing was telling: the EDA vendors can't replicate this because the moat is 30 years of internal design data, which the vendors don't have. That tension (vendor models vs. customer-data-trained models) is now central; the vendor answer is fine-tuning on customer data inside governed boundaries.</w:t>
      </w:r>
    </w:p>
    <w:p w14:paraId="55BA901F" w14:textId="77777777" w:rsidR="006732F3" w:rsidRPr="006732F3" w:rsidRDefault="006732F3" w:rsidP="006732F3">
      <w:r w:rsidRPr="006732F3">
        <w:rPr>
          <w:b/>
          <w:bCs/>
        </w:rPr>
        <w:t>Google</w:t>
      </w:r>
      <w:r w:rsidRPr="006732F3">
        <w:t xml:space="preserve"> — </w:t>
      </w:r>
      <w:proofErr w:type="spellStart"/>
      <w:r w:rsidRPr="006732F3">
        <w:t>AlphaChip</w:t>
      </w:r>
      <w:proofErr w:type="spellEnd"/>
      <w:r w:rsidRPr="006732F3">
        <w:t xml:space="preserve"> as above, used internally on TPU and extended to logic synthesis, macro selection, and timing — but the reproducibility debate is unresolved.</w:t>
      </w:r>
    </w:p>
    <w:p w14:paraId="7137DB76" w14:textId="77777777" w:rsidR="006732F3" w:rsidRPr="006732F3" w:rsidRDefault="006732F3" w:rsidP="006732F3">
      <w:r w:rsidRPr="006732F3">
        <w:lastRenderedPageBreak/>
        <w:t xml:space="preserve">The big chipmakers are also voracious </w:t>
      </w:r>
      <w:r w:rsidRPr="006732F3">
        <w:rPr>
          <w:i/>
          <w:iCs/>
        </w:rPr>
        <w:t>adopters</w:t>
      </w:r>
      <w:r w:rsidRPr="006732F3">
        <w:t xml:space="preserve"> of vendor tools (the Altera/NVIDIA/Qualcomm/</w:t>
      </w:r>
      <w:proofErr w:type="spellStart"/>
      <w:r w:rsidRPr="006732F3">
        <w:t>Tenstorrent</w:t>
      </w:r>
      <w:proofErr w:type="spellEnd"/>
      <w:r w:rsidRPr="006732F3">
        <w:t xml:space="preserve"> </w:t>
      </w:r>
      <w:proofErr w:type="spellStart"/>
      <w:r w:rsidRPr="006732F3">
        <w:t>ChipStack</w:t>
      </w:r>
      <w:proofErr w:type="spellEnd"/>
      <w:r w:rsidRPr="006732F3">
        <w:t xml:space="preserve"> list), so the in-house-vs-vendor line is blurry in practice.</w:t>
      </w:r>
    </w:p>
    <w:p w14:paraId="06EB34C8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The startup layer</w:t>
      </w:r>
    </w:p>
    <w:p w14:paraId="08549A53" w14:textId="77777777" w:rsidR="006732F3" w:rsidRPr="006732F3" w:rsidRDefault="006732F3" w:rsidP="006732F3">
      <w:r w:rsidRPr="006732F3">
        <w:t>This is livelier than usual because the big vendors moved relatively late on agentic, opening a window.</w:t>
      </w:r>
    </w:p>
    <w:p w14:paraId="30B12870" w14:textId="77777777" w:rsidR="006732F3" w:rsidRPr="006732F3" w:rsidRDefault="006732F3" w:rsidP="006732F3">
      <w:pPr>
        <w:numPr>
          <w:ilvl w:val="0"/>
          <w:numId w:val="2"/>
        </w:numPr>
      </w:pPr>
      <w:proofErr w:type="spellStart"/>
      <w:r w:rsidRPr="006732F3">
        <w:rPr>
          <w:b/>
          <w:bCs/>
        </w:rPr>
        <w:t>ChipAgents</w:t>
      </w:r>
      <w:proofErr w:type="spellEnd"/>
      <w:r w:rsidRPr="006732F3">
        <w:rPr>
          <w:b/>
          <w:bCs/>
        </w:rPr>
        <w:t xml:space="preserve"> (Alpha Design </w:t>
      </w:r>
      <w:proofErr w:type="gramStart"/>
      <w:r w:rsidRPr="006732F3">
        <w:rPr>
          <w:b/>
          <w:bCs/>
        </w:rPr>
        <w:t>AI)</w:t>
      </w:r>
      <w:r w:rsidRPr="006732F3">
        <w:t xml:space="preserve"> —</w:t>
      </w:r>
      <w:proofErr w:type="gramEnd"/>
      <w:r w:rsidRPr="006732F3">
        <w:t xml:space="preserve"> The most prominent. Founded 2024 out of UC Santa Barbara; had a product on the market roughly a year before the big vendors publicized their agentic programs. $21M Series A (Oct 2025, total ~$24M), 50 semiconductor customers, claimed 80% higher verification productivity, with an advisory board of EDA royalty (Wally Rhines, Raúl Camposano, Jack Harding). The positioning is smart: they sit one level </w:t>
      </w:r>
      <w:r w:rsidRPr="006732F3">
        <w:rPr>
          <w:i/>
          <w:iCs/>
        </w:rPr>
        <w:t>above</w:t>
      </w:r>
      <w:r w:rsidRPr="006732F3">
        <w:t xml:space="preserve"> Cadence/Synopsys/Siemens tools, using them like an engineer would rather than replacing them, and they're candid that the industry is still a few years from an agent doing end-to-end RTL-to-GDS </w:t>
      </w:r>
      <w:proofErr w:type="spellStart"/>
      <w:r w:rsidRPr="006732F3">
        <w:t>tapeout</w:t>
      </w:r>
      <w:proofErr w:type="spellEnd"/>
      <w:r w:rsidRPr="006732F3">
        <w:t xml:space="preserve"> — human intent still defines what to build.</w:t>
      </w:r>
    </w:p>
    <w:p w14:paraId="176912B4" w14:textId="77777777" w:rsidR="006732F3" w:rsidRPr="006732F3" w:rsidRDefault="006732F3" w:rsidP="006732F3">
      <w:pPr>
        <w:numPr>
          <w:ilvl w:val="0"/>
          <w:numId w:val="2"/>
        </w:numPr>
      </w:pPr>
      <w:proofErr w:type="spellStart"/>
      <w:r w:rsidRPr="006732F3">
        <w:rPr>
          <w:b/>
          <w:bCs/>
        </w:rPr>
        <w:t>PrimisAI</w:t>
      </w:r>
      <w:proofErr w:type="spellEnd"/>
      <w:r w:rsidRPr="006732F3">
        <w:rPr>
          <w:b/>
          <w:bCs/>
        </w:rPr>
        <w:t xml:space="preserve"> (</w:t>
      </w:r>
      <w:proofErr w:type="spellStart"/>
      <w:proofErr w:type="gramStart"/>
      <w:r w:rsidRPr="006732F3">
        <w:rPr>
          <w:b/>
          <w:bCs/>
        </w:rPr>
        <w:t>RapidGPT</w:t>
      </w:r>
      <w:proofErr w:type="spellEnd"/>
      <w:r w:rsidRPr="006732F3">
        <w:rPr>
          <w:b/>
          <w:bCs/>
        </w:rPr>
        <w:t>)</w:t>
      </w:r>
      <w:r w:rsidRPr="006732F3">
        <w:t xml:space="preserve"> —</w:t>
      </w:r>
      <w:proofErr w:type="gramEnd"/>
      <w:r w:rsidRPr="006732F3">
        <w:t xml:space="preserve"> Notably </w:t>
      </w:r>
      <w:r w:rsidRPr="006732F3">
        <w:rPr>
          <w:b/>
          <w:bCs/>
        </w:rPr>
        <w:t>FPGA-focused</w:t>
      </w:r>
      <w:r w:rsidRPr="006732F3">
        <w:t xml:space="preserve"> (relevant to you): a natural-language interface for hardware engineers with third-party IP integration, HDL auditing, and automated documentation.</w:t>
      </w:r>
    </w:p>
    <w:p w14:paraId="34FF37D7" w14:textId="77777777" w:rsidR="006732F3" w:rsidRPr="006732F3" w:rsidRDefault="006732F3" w:rsidP="006732F3">
      <w:pPr>
        <w:numPr>
          <w:ilvl w:val="0"/>
          <w:numId w:val="2"/>
        </w:numPr>
      </w:pPr>
      <w:proofErr w:type="spellStart"/>
      <w:r w:rsidRPr="006732F3">
        <w:rPr>
          <w:b/>
          <w:bCs/>
        </w:rPr>
        <w:t>Cognichip</w:t>
      </w:r>
      <w:proofErr w:type="spellEnd"/>
      <w:r w:rsidRPr="006732F3">
        <w:t xml:space="preserve"> — More ambitious / foundation-model framing ("AI designing the chips that run AI"), $60M raise, with Intel CEO Lip-Bu Tan on the board.</w:t>
      </w:r>
    </w:p>
    <w:p w14:paraId="3E0E12A4" w14:textId="77777777" w:rsidR="006732F3" w:rsidRPr="006732F3" w:rsidRDefault="006732F3" w:rsidP="006732F3">
      <w:pPr>
        <w:numPr>
          <w:ilvl w:val="0"/>
          <w:numId w:val="2"/>
        </w:numPr>
      </w:pPr>
      <w:r w:rsidRPr="006732F3">
        <w:rPr>
          <w:b/>
          <w:bCs/>
        </w:rPr>
        <w:t>Recursive Intelligence</w:t>
      </w:r>
      <w:r w:rsidRPr="006732F3">
        <w:t xml:space="preserve"> — Founded by ex-</w:t>
      </w:r>
      <w:proofErr w:type="spellStart"/>
      <w:r w:rsidRPr="006732F3">
        <w:t>AlphaChip</w:t>
      </w:r>
      <w:proofErr w:type="spellEnd"/>
      <w:r w:rsidRPr="006732F3">
        <w:t xml:space="preserve"> Google researchers, aiming beyond assisted automation.</w:t>
      </w:r>
    </w:p>
    <w:p w14:paraId="3CEDE7C2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FPGA-specific note</w:t>
      </w:r>
    </w:p>
    <w:p w14:paraId="0DE0D093" w14:textId="77777777" w:rsidR="006732F3" w:rsidRPr="006732F3" w:rsidRDefault="006732F3" w:rsidP="006732F3">
      <w:r w:rsidRPr="006732F3">
        <w:t>The FPGA flow lags the ASIC flow on agentic AI. AMD/</w:t>
      </w:r>
      <w:proofErr w:type="spellStart"/>
      <w:r w:rsidRPr="006732F3">
        <w:t>Vivado</w:t>
      </w:r>
      <w:proofErr w:type="spellEnd"/>
      <w:r w:rsidRPr="006732F3">
        <w:t xml:space="preserve"> has had </w:t>
      </w:r>
      <w:r w:rsidRPr="006732F3">
        <w:rPr>
          <w:b/>
          <w:bCs/>
        </w:rPr>
        <w:t>ML-based optimization inside implementation</w:t>
      </w:r>
      <w:r w:rsidRPr="006732F3">
        <w:t xml:space="preserve"> for years (ML-guided placement/routing strategies, intelligent design runs predicting the best strategy), and there's active academic work on ML to predict fit/resource utilization before a multi-hour compile. But AMD has been far less public about </w:t>
      </w:r>
      <w:r w:rsidRPr="006732F3">
        <w:rPr>
          <w:i/>
          <w:iCs/>
        </w:rPr>
        <w:t>generative/agentic</w:t>
      </w:r>
      <w:r w:rsidRPr="006732F3">
        <w:t xml:space="preserve"> front-end flows than the big-three ASIC vendors. The agentic FPGA action is mostly coming from outside (</w:t>
      </w:r>
      <w:proofErr w:type="spellStart"/>
      <w:r w:rsidRPr="006732F3">
        <w:t>PrimisAI</w:t>
      </w:r>
      <w:proofErr w:type="spellEnd"/>
      <w:r w:rsidRPr="006732F3">
        <w:t>/</w:t>
      </w:r>
      <w:proofErr w:type="spellStart"/>
      <w:r w:rsidRPr="006732F3">
        <w:t>RapidGPT</w:t>
      </w:r>
      <w:proofErr w:type="spellEnd"/>
      <w:r w:rsidRPr="006732F3">
        <w:t xml:space="preserve">) and the open ecosystem (hls4ml for ML-to-FPGA, </w:t>
      </w:r>
      <w:proofErr w:type="spellStart"/>
      <w:r w:rsidRPr="006732F3">
        <w:t>OpenROAD</w:t>
      </w:r>
      <w:proofErr w:type="spellEnd"/>
      <w:r w:rsidRPr="006732F3">
        <w:t xml:space="preserve"> on the ASIC side). For your </w:t>
      </w:r>
      <w:proofErr w:type="spellStart"/>
      <w:r w:rsidRPr="006732F3">
        <w:t>Vivado</w:t>
      </w:r>
      <w:proofErr w:type="spellEnd"/>
      <w:r w:rsidRPr="006732F3">
        <w:t xml:space="preserve"> non-project / </w:t>
      </w:r>
      <w:proofErr w:type="spellStart"/>
      <w:r w:rsidRPr="006732F3">
        <w:t>Tcl</w:t>
      </w:r>
      <w:proofErr w:type="spellEnd"/>
      <w:r w:rsidRPr="006732F3">
        <w:t xml:space="preserve"> work, the realistic near-term AI leverage is script generation and lint/CDC triage rather than autonomous P&amp;R.</w:t>
      </w:r>
    </w:p>
    <w:p w14:paraId="04AE5BBE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Best practices that have emerged</w:t>
      </w:r>
    </w:p>
    <w:p w14:paraId="30022E50" w14:textId="77777777" w:rsidR="006732F3" w:rsidRPr="006732F3" w:rsidRDefault="006732F3" w:rsidP="006732F3">
      <w:r w:rsidRPr="006732F3">
        <w:t xml:space="preserve">A </w:t>
      </w:r>
      <w:proofErr w:type="gramStart"/>
      <w:r w:rsidRPr="006732F3">
        <w:t>fairly consistent</w:t>
      </w:r>
      <w:proofErr w:type="gramEnd"/>
      <w:r w:rsidRPr="006732F3">
        <w:t xml:space="preserve"> playbook now exists across the serious players:</w:t>
      </w:r>
    </w:p>
    <w:p w14:paraId="5EB785EF" w14:textId="77777777" w:rsidR="006732F3" w:rsidRPr="006732F3" w:rsidRDefault="006732F3" w:rsidP="006732F3">
      <w:pPr>
        <w:numPr>
          <w:ilvl w:val="0"/>
          <w:numId w:val="3"/>
        </w:numPr>
      </w:pPr>
      <w:r w:rsidRPr="006732F3">
        <w:rPr>
          <w:b/>
          <w:bCs/>
        </w:rPr>
        <w:lastRenderedPageBreak/>
        <w:t>Domain-adapt, don't deploy raw.</w:t>
      </w:r>
      <w:r w:rsidRPr="006732F3">
        <w:t xml:space="preserve"> Custom tokenizers, domain-adaptive pretraining, and especially </w:t>
      </w:r>
      <w:r w:rsidRPr="006732F3">
        <w:rPr>
          <w:b/>
          <w:bCs/>
        </w:rPr>
        <w:t>RAG grounded in internal docs</w:t>
      </w:r>
      <w:r w:rsidRPr="006732F3">
        <w:t xml:space="preserve"> to control hallucination — the </w:t>
      </w:r>
      <w:proofErr w:type="spellStart"/>
      <w:r w:rsidRPr="006732F3">
        <w:t>ChipNeMo</w:t>
      </w:r>
      <w:proofErr w:type="spellEnd"/>
      <w:r w:rsidRPr="006732F3">
        <w:t xml:space="preserve"> recipe is the baseline.</w:t>
      </w:r>
    </w:p>
    <w:p w14:paraId="4199F79E" w14:textId="77777777" w:rsidR="006732F3" w:rsidRPr="006732F3" w:rsidRDefault="006732F3" w:rsidP="006732F3">
      <w:pPr>
        <w:numPr>
          <w:ilvl w:val="0"/>
          <w:numId w:val="3"/>
        </w:numPr>
      </w:pPr>
      <w:r w:rsidRPr="006732F3">
        <w:rPr>
          <w:b/>
          <w:bCs/>
        </w:rPr>
        <w:t>Start with low-risk tasks and earn trust.</w:t>
      </w:r>
      <w:r w:rsidRPr="006732F3">
        <w:t xml:space="preserve"> </w:t>
      </w:r>
      <w:proofErr w:type="spellStart"/>
      <w:r w:rsidRPr="006732F3">
        <w:t>ChipAgents</w:t>
      </w:r>
      <w:proofErr w:type="spellEnd"/>
      <w:r w:rsidRPr="006732F3">
        <w:t xml:space="preserve">' adoption advice: begin with documentation, spec analysis, test suggestions, and regression triage; introduce formal-verification checks as guardrails; only then let agents modify RTL — and even </w:t>
      </w:r>
      <w:proofErr w:type="gramStart"/>
      <w:r w:rsidRPr="006732F3">
        <w:t>then</w:t>
      </w:r>
      <w:proofErr w:type="gramEnd"/>
      <w:r w:rsidRPr="006732F3">
        <w:t xml:space="preserve"> with audit trails, provenance tracking, and deterministic reproducibility.</w:t>
      </w:r>
    </w:p>
    <w:p w14:paraId="4ABD416A" w14:textId="77777777" w:rsidR="006732F3" w:rsidRPr="006732F3" w:rsidRDefault="006732F3" w:rsidP="006732F3">
      <w:pPr>
        <w:numPr>
          <w:ilvl w:val="0"/>
          <w:numId w:val="3"/>
        </w:numPr>
      </w:pPr>
      <w:r w:rsidRPr="006732F3">
        <w:rPr>
          <w:b/>
          <w:bCs/>
        </w:rPr>
        <w:t>Keep humans at decision points and define governance boundaries.</w:t>
      </w:r>
      <w:r w:rsidRPr="006732F3">
        <w:t xml:space="preserve"> Every vendor now stresses human-in-the-loop and customer-defined autonomy limits rather than full autonomy.</w:t>
      </w:r>
    </w:p>
    <w:p w14:paraId="59835141" w14:textId="77777777" w:rsidR="006732F3" w:rsidRPr="006732F3" w:rsidRDefault="006732F3" w:rsidP="006732F3">
      <w:pPr>
        <w:numPr>
          <w:ilvl w:val="0"/>
          <w:numId w:val="3"/>
        </w:numPr>
      </w:pPr>
      <w:r w:rsidRPr="006732F3">
        <w:rPr>
          <w:b/>
          <w:bCs/>
        </w:rPr>
        <w:t>Treat verification as the guardrail for generation.</w:t>
      </w:r>
      <w:r w:rsidRPr="006732F3">
        <w:t xml:space="preserve"> Formal/simulation checks are what make generated RTL trustworthy; "verifying the verification" </w:t>
      </w:r>
      <w:proofErr w:type="gramStart"/>
      <w:r w:rsidRPr="006732F3">
        <w:t>is itself</w:t>
      </w:r>
      <w:proofErr w:type="gramEnd"/>
      <w:r w:rsidRPr="006732F3">
        <w:t xml:space="preserve"> becoming an agent use case.</w:t>
      </w:r>
    </w:p>
    <w:p w14:paraId="1DD10AF9" w14:textId="77777777" w:rsidR="006732F3" w:rsidRPr="006732F3" w:rsidRDefault="006732F3" w:rsidP="006732F3">
      <w:pPr>
        <w:numPr>
          <w:ilvl w:val="0"/>
          <w:numId w:val="3"/>
        </w:numPr>
      </w:pPr>
      <w:r w:rsidRPr="006732F3">
        <w:rPr>
          <w:b/>
          <w:bCs/>
        </w:rPr>
        <w:t>Mind token economics and reproducibility</w:t>
      </w:r>
      <w:r w:rsidRPr="006732F3">
        <w:t xml:space="preserve"> as first-class design parameters, not afterthoughts — non-trivial for production agentic flows.</w:t>
      </w:r>
    </w:p>
    <w:p w14:paraId="779EBC8F" w14:textId="77777777" w:rsidR="006732F3" w:rsidRPr="006732F3" w:rsidRDefault="006732F3" w:rsidP="006732F3">
      <w:pPr>
        <w:rPr>
          <w:b/>
          <w:bCs/>
        </w:rPr>
      </w:pPr>
      <w:r w:rsidRPr="006732F3">
        <w:rPr>
          <w:b/>
          <w:bCs/>
        </w:rPr>
        <w:t>The honest bottom line</w:t>
      </w:r>
    </w:p>
    <w:p w14:paraId="1FB4AC71" w14:textId="77777777" w:rsidR="006732F3" w:rsidRPr="006732F3" w:rsidRDefault="006732F3" w:rsidP="006732F3">
      <w:r w:rsidRPr="006732F3">
        <w:t xml:space="preserve">What's genuinely in production and delivering measured value: RL-based DSE for synthesis/implementation (the most validated), assistive copilots for scripting and knowledge retrieval, and AI-assisted verification (test-plan/testbench generation, debug/triage). What's real but earlier and noisier: agentic RTL generation (frontier-LLM pass rates degrade sharply on multi-file, large-context, real codebases vs. toy benchmarks) and RL macro placement (contested reproducibility). What no one credibly claims yet: autonomous spec-to-GDS </w:t>
      </w:r>
      <w:proofErr w:type="spellStart"/>
      <w:r w:rsidRPr="006732F3">
        <w:t>tapeout</w:t>
      </w:r>
      <w:proofErr w:type="spellEnd"/>
      <w:r w:rsidRPr="006732F3">
        <w:t>. The defensible framing for the next 1–2 years is force-multiplication — smaller teams handling larger designs — not engineer replacement.</w:t>
      </w:r>
    </w:p>
    <w:p w14:paraId="71483381" w14:textId="77777777" w:rsidR="006732F3" w:rsidRPr="006732F3" w:rsidRDefault="006732F3" w:rsidP="006732F3">
      <w:r w:rsidRPr="006732F3">
        <w:pict w14:anchorId="1E33C4A4">
          <v:rect id="_x0000_i1031" style="width:0;height:1.5pt" o:hralign="center" o:hrstd="t" o:hr="t" fillcolor="#a0a0a0" stroked="f"/>
        </w:pict>
      </w:r>
    </w:p>
    <w:p w14:paraId="79ECCE80" w14:textId="77777777" w:rsidR="006732F3" w:rsidRPr="006732F3" w:rsidRDefault="006732F3" w:rsidP="006732F3">
      <w:r w:rsidRPr="006732F3">
        <w:t>A few things I deliberately didn't drill into, in case you want to go deeper: (1) the academic RTL-LLM benchmark landscape (</w:t>
      </w:r>
      <w:proofErr w:type="spellStart"/>
      <w:r w:rsidRPr="006732F3">
        <w:t>VerilogEval</w:t>
      </w:r>
      <w:proofErr w:type="spellEnd"/>
      <w:r w:rsidRPr="006732F3">
        <w:t>, RTLLM, RTL-Repo) and where frontier vs. fine-tuned open models actually land, which I have detail on; (2) the vendor-model vs. customer-data-trained-model strategic tension; or (3) a focused FPGA-flow deep dive.</w:t>
      </w:r>
    </w:p>
    <w:p w14:paraId="0CBB0169" w14:textId="77777777" w:rsidR="006732F3" w:rsidRPr="006732F3" w:rsidRDefault="006732F3" w:rsidP="006732F3">
      <w:r w:rsidRPr="006732F3">
        <w:t>Want me to package this as a slide deck or a written report (PPTX/</w:t>
      </w:r>
      <w:proofErr w:type="gramStart"/>
      <w:r w:rsidRPr="006732F3">
        <w:t>DOCX) —</w:t>
      </w:r>
      <w:proofErr w:type="gramEnd"/>
      <w:r w:rsidRPr="006732F3">
        <w:t xml:space="preserve"> that's an easy next step given your usual format — or expand any one section first?</w:t>
      </w:r>
    </w:p>
    <w:p w14:paraId="7D31C4D3" w14:textId="77777777" w:rsidR="006732F3" w:rsidRPr="006732F3" w:rsidRDefault="006732F3" w:rsidP="006732F3">
      <w:r w:rsidRPr="006732F3">
        <w:rPr>
          <w:i/>
          <w:iCs/>
        </w:rPr>
        <w:lastRenderedPageBreak/>
        <w:t xml:space="preserve">This analysis draws on web sources and company claims; vendor productivity figures (2×–10×, etc.) are self-reported and not independently audited, so treat them as directional. </w:t>
      </w:r>
      <w:proofErr w:type="gramStart"/>
      <w:r w:rsidRPr="006732F3">
        <w:rPr>
          <w:i/>
          <w:iCs/>
        </w:rPr>
        <w:t>Not</w:t>
      </w:r>
      <w:proofErr w:type="gramEnd"/>
      <w:r w:rsidRPr="006732F3">
        <w:rPr>
          <w:i/>
          <w:iCs/>
        </w:rPr>
        <w:t xml:space="preserve"> investment advice regarding any company mentioned.</w:t>
      </w:r>
    </w:p>
    <w:p w14:paraId="69BFAAD5" w14:textId="77777777" w:rsidR="006732F3" w:rsidRDefault="006732F3"/>
    <w:p w14:paraId="55DBF17C" w14:textId="77777777" w:rsidR="00A56BCE" w:rsidRDefault="00A56BCE"/>
    <w:p w14:paraId="3A8AD9A1" w14:textId="77777777" w:rsidR="00A56BCE" w:rsidRDefault="00A56BCE"/>
    <w:p w14:paraId="519640F3" w14:textId="77777777" w:rsidR="00A56BCE" w:rsidRDefault="00A56BCE"/>
    <w:p w14:paraId="0A582CC7" w14:textId="73BA8A4F" w:rsidR="00A56BCE" w:rsidRDefault="00A56BCE">
      <w:r>
        <w:br w:type="page"/>
      </w:r>
    </w:p>
    <w:p w14:paraId="6D8617D7" w14:textId="77777777" w:rsidR="00A56BCE" w:rsidRPr="00A56BCE" w:rsidRDefault="00A56BCE" w:rsidP="00A56BCE">
      <w:r w:rsidRPr="00A56BCE">
        <w:lastRenderedPageBreak/>
        <w:t xml:space="preserve">Let me pull fresh detail on each before writing — especially current benchmark numbers and the FPGA </w:t>
      </w:r>
      <w:proofErr w:type="spellStart"/>
      <w:proofErr w:type="gramStart"/>
      <w:r w:rsidRPr="00A56BCE">
        <w:t>specifics.Let</w:t>
      </w:r>
      <w:proofErr w:type="spellEnd"/>
      <w:proofErr w:type="gramEnd"/>
      <w:r w:rsidRPr="00A56BCE">
        <w:t xml:space="preserve"> me get RTL-specific benchmark numbers rather than general coding </w:t>
      </w:r>
      <w:proofErr w:type="spellStart"/>
      <w:proofErr w:type="gramStart"/>
      <w:r w:rsidRPr="00A56BCE">
        <w:t>leaderboards.Good</w:t>
      </w:r>
      <w:proofErr w:type="spellEnd"/>
      <w:proofErr w:type="gramEnd"/>
      <w:r w:rsidRPr="00A56BCE">
        <w:t xml:space="preserve"> — now the vendor-vs-customer-data tension and FPGA </w:t>
      </w:r>
      <w:proofErr w:type="spellStart"/>
      <w:proofErr w:type="gramStart"/>
      <w:r w:rsidRPr="00A56BCE">
        <w:t>flow.Now</w:t>
      </w:r>
      <w:proofErr w:type="spellEnd"/>
      <w:proofErr w:type="gramEnd"/>
      <w:r w:rsidRPr="00A56BCE">
        <w:t xml:space="preserve"> the FPGA-specific deep </w:t>
      </w:r>
      <w:proofErr w:type="spellStart"/>
      <w:proofErr w:type="gramStart"/>
      <w:r w:rsidRPr="00A56BCE">
        <w:t>dive.Here's</w:t>
      </w:r>
      <w:proofErr w:type="spellEnd"/>
      <w:proofErr w:type="gramEnd"/>
      <w:r w:rsidRPr="00A56BCE">
        <w:t xml:space="preserve"> the deeper dive on each.</w:t>
      </w:r>
    </w:p>
    <w:p w14:paraId="4C4D8406" w14:textId="77777777" w:rsidR="00A56BCE" w:rsidRPr="00A56BCE" w:rsidRDefault="00A56BCE" w:rsidP="00A56BCE">
      <w:pPr>
        <w:rPr>
          <w:b/>
          <w:bCs/>
        </w:rPr>
      </w:pPr>
      <w:r w:rsidRPr="00A56BCE">
        <w:rPr>
          <w:b/>
          <w:bCs/>
        </w:rPr>
        <w:t>1. The RTL-LLM benchmark landscape</w:t>
      </w:r>
    </w:p>
    <w:p w14:paraId="54CEA9D4" w14:textId="77777777" w:rsidR="00A56BCE" w:rsidRPr="00A56BCE" w:rsidRDefault="00A56BCE" w:rsidP="00A56BCE">
      <w:r w:rsidRPr="00A56BCE">
        <w:rPr>
          <w:b/>
          <w:bCs/>
        </w:rPr>
        <w:t>The benchmarks have split into two generations, and the first is now saturated.</w:t>
      </w:r>
    </w:p>
    <w:p w14:paraId="17560714" w14:textId="77777777" w:rsidR="00A56BCE" w:rsidRPr="00A56BCE" w:rsidRDefault="00A56BCE" w:rsidP="00A56BCE">
      <w:r w:rsidRPr="00A56BCE">
        <w:t xml:space="preserve">The first wave — </w:t>
      </w:r>
      <w:proofErr w:type="spellStart"/>
      <w:r w:rsidRPr="00A56BCE">
        <w:rPr>
          <w:i/>
          <w:iCs/>
        </w:rPr>
        <w:t>VerilogEval</w:t>
      </w:r>
      <w:proofErr w:type="spellEnd"/>
      <w:r w:rsidRPr="00A56BCE">
        <w:t xml:space="preserve"> (</w:t>
      </w:r>
      <w:proofErr w:type="spellStart"/>
      <w:r w:rsidRPr="00A56BCE">
        <w:t>HDLBits</w:t>
      </w:r>
      <w:proofErr w:type="spellEnd"/>
      <w:r w:rsidRPr="00A56BCE">
        <w:t xml:space="preserve">-derived, simulation-based </w:t>
      </w:r>
      <w:proofErr w:type="spellStart"/>
      <w:proofErr w:type="gramStart"/>
      <w:r w:rsidRPr="00A56BCE">
        <w:t>pass@k</w:t>
      </w:r>
      <w:proofErr w:type="spellEnd"/>
      <w:proofErr w:type="gramEnd"/>
      <w:r w:rsidRPr="00A56BCE">
        <w:t xml:space="preserve">), </w:t>
      </w:r>
      <w:r w:rsidRPr="00A56BCE">
        <w:rPr>
          <w:i/>
          <w:iCs/>
        </w:rPr>
        <w:t>RTLLM</w:t>
      </w:r>
      <w:r w:rsidRPr="00A56BCE">
        <w:t xml:space="preserve"> (spec-to-RTL), and </w:t>
      </w:r>
      <w:proofErr w:type="spellStart"/>
      <w:r w:rsidRPr="00A56BCE">
        <w:rPr>
          <w:i/>
          <w:iCs/>
        </w:rPr>
        <w:t>VeriGen</w:t>
      </w:r>
      <w:proofErr w:type="spellEnd"/>
      <w:r w:rsidRPr="00A56BCE">
        <w:t xml:space="preserve"> — were single-shot, self-contained module problems. They've largely been beaten. </w:t>
      </w:r>
      <w:proofErr w:type="spellStart"/>
      <w:r w:rsidRPr="00A56BCE">
        <w:t>VerilogEval</w:t>
      </w:r>
      <w:proofErr w:type="spellEnd"/>
      <w:r w:rsidRPr="00A56BCE">
        <w:t xml:space="preserve"> and RTLLM report pass rates as high as 63% on GPT-4 and 94% for agentic approaches, leaving little headroom and limiting their usefulness as research drivers. A representative single-pass picture from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2907"/>
        <w:gridCol w:w="3002"/>
      </w:tblGrid>
      <w:tr w:rsidR="00A56BCE" w:rsidRPr="00A56BCE" w14:paraId="56FEB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A54AB" w14:textId="77777777" w:rsidR="00A56BCE" w:rsidRPr="00A56BCE" w:rsidRDefault="00A56BCE" w:rsidP="00A56BCE">
            <w:pPr>
              <w:rPr>
                <w:b/>
                <w:bCs/>
              </w:rPr>
            </w:pPr>
            <w:r w:rsidRPr="00A56BC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6F0C1F" w14:textId="77777777" w:rsidR="00A56BCE" w:rsidRPr="00A56BCE" w:rsidRDefault="00A56BCE" w:rsidP="00A56BCE">
            <w:pPr>
              <w:rPr>
                <w:b/>
                <w:bCs/>
              </w:rPr>
            </w:pPr>
            <w:proofErr w:type="spellStart"/>
            <w:r w:rsidRPr="00A56BCE">
              <w:rPr>
                <w:b/>
                <w:bCs/>
              </w:rPr>
              <w:t>VerilogEval</w:t>
            </w:r>
            <w:proofErr w:type="spellEnd"/>
            <w:r w:rsidRPr="00A56BCE">
              <w:rPr>
                <w:b/>
                <w:bCs/>
              </w:rPr>
              <w:t>-Human pass@1</w:t>
            </w:r>
          </w:p>
        </w:tc>
        <w:tc>
          <w:tcPr>
            <w:tcW w:w="0" w:type="auto"/>
            <w:vAlign w:val="center"/>
            <w:hideMark/>
          </w:tcPr>
          <w:p w14:paraId="7D30DF98" w14:textId="77777777" w:rsidR="00A56BCE" w:rsidRPr="00A56BCE" w:rsidRDefault="00A56BCE" w:rsidP="00A56BCE">
            <w:pPr>
              <w:rPr>
                <w:b/>
                <w:bCs/>
              </w:rPr>
            </w:pPr>
            <w:proofErr w:type="spellStart"/>
            <w:r w:rsidRPr="00A56BCE">
              <w:rPr>
                <w:b/>
                <w:bCs/>
              </w:rPr>
              <w:t>VerilogEval</w:t>
            </w:r>
            <w:proofErr w:type="spellEnd"/>
            <w:r w:rsidRPr="00A56BCE">
              <w:rPr>
                <w:b/>
                <w:bCs/>
              </w:rPr>
              <w:t xml:space="preserve"> v2 (</w:t>
            </w:r>
            <w:proofErr w:type="spellStart"/>
            <w:r w:rsidRPr="00A56BCE">
              <w:rPr>
                <w:b/>
                <w:bCs/>
              </w:rPr>
              <w:t>func</w:t>
            </w:r>
            <w:proofErr w:type="spellEnd"/>
            <w:r w:rsidRPr="00A56BCE">
              <w:rPr>
                <w:b/>
                <w:bCs/>
              </w:rPr>
              <w:t>) pass@1</w:t>
            </w:r>
          </w:p>
        </w:tc>
      </w:tr>
      <w:tr w:rsidR="00A56BCE" w:rsidRPr="00A56BCE" w14:paraId="28BA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97E2" w14:textId="77777777" w:rsidR="00A56BCE" w:rsidRPr="00A56BCE" w:rsidRDefault="00A56BCE" w:rsidP="00A56BCE">
            <w:r w:rsidRPr="00A56BCE">
              <w:t>GPT-4o</w:t>
            </w:r>
          </w:p>
        </w:tc>
        <w:tc>
          <w:tcPr>
            <w:tcW w:w="0" w:type="auto"/>
            <w:vAlign w:val="center"/>
            <w:hideMark/>
          </w:tcPr>
          <w:p w14:paraId="07A45F05" w14:textId="77777777" w:rsidR="00A56BCE" w:rsidRPr="00A56BCE" w:rsidRDefault="00A56BCE" w:rsidP="00A56BCE">
            <w:r w:rsidRPr="00A56BCE">
              <w:t>~57%</w:t>
            </w:r>
          </w:p>
        </w:tc>
        <w:tc>
          <w:tcPr>
            <w:tcW w:w="0" w:type="auto"/>
            <w:vAlign w:val="center"/>
            <w:hideMark/>
          </w:tcPr>
          <w:p w14:paraId="47DDF2D8" w14:textId="77777777" w:rsidR="00A56BCE" w:rsidRPr="00A56BCE" w:rsidRDefault="00A56BCE" w:rsidP="00A56BCE">
            <w:r w:rsidRPr="00A56BCE">
              <w:t>~56.5%</w:t>
            </w:r>
          </w:p>
        </w:tc>
      </w:tr>
      <w:tr w:rsidR="00A56BCE" w:rsidRPr="00A56BCE" w14:paraId="56520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45CB" w14:textId="77777777" w:rsidR="00A56BCE" w:rsidRPr="00A56BCE" w:rsidRDefault="00A56BCE" w:rsidP="00A56BCE">
            <w:r w:rsidRPr="00A56BCE">
              <w:t>Llama 3.1 405B</w:t>
            </w:r>
          </w:p>
        </w:tc>
        <w:tc>
          <w:tcPr>
            <w:tcW w:w="0" w:type="auto"/>
            <w:vAlign w:val="center"/>
            <w:hideMark/>
          </w:tcPr>
          <w:p w14:paraId="120839BE" w14:textId="77777777" w:rsidR="00A56BCE" w:rsidRPr="00A56BCE" w:rsidRDefault="00A56BCE" w:rsidP="00A56BCE">
            <w:r w:rsidRPr="00A56BCE">
              <w:t>~54%</w:t>
            </w:r>
          </w:p>
        </w:tc>
        <w:tc>
          <w:tcPr>
            <w:tcW w:w="0" w:type="auto"/>
            <w:vAlign w:val="center"/>
            <w:hideMark/>
          </w:tcPr>
          <w:p w14:paraId="609BDBF4" w14:textId="77777777" w:rsidR="00A56BCE" w:rsidRPr="00A56BCE" w:rsidRDefault="00A56BCE" w:rsidP="00A56BCE">
            <w:r w:rsidRPr="00A56BCE">
              <w:t>~50%</w:t>
            </w:r>
          </w:p>
        </w:tc>
      </w:tr>
      <w:tr w:rsidR="00A56BCE" w:rsidRPr="00A56BCE" w14:paraId="1EB6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7E78" w14:textId="77777777" w:rsidR="00A56BCE" w:rsidRPr="00A56BCE" w:rsidRDefault="00A56BCE" w:rsidP="00A56BCE">
            <w:proofErr w:type="spellStart"/>
            <w:r w:rsidRPr="00A56BCE">
              <w:t>RTLCoder</w:t>
            </w:r>
            <w:proofErr w:type="spellEnd"/>
            <w:r w:rsidRPr="00A56BCE">
              <w:t xml:space="preserve"> (DeepSeek-6.7B, fine-tuned)</w:t>
            </w:r>
          </w:p>
        </w:tc>
        <w:tc>
          <w:tcPr>
            <w:tcW w:w="0" w:type="auto"/>
            <w:vAlign w:val="center"/>
            <w:hideMark/>
          </w:tcPr>
          <w:p w14:paraId="69D57418" w14:textId="77777777" w:rsidR="00A56BCE" w:rsidRPr="00A56BCE" w:rsidRDefault="00A56BCE" w:rsidP="00A56BCE">
            <w:r w:rsidRPr="00A56BCE">
              <w:t>~42%</w:t>
            </w:r>
          </w:p>
        </w:tc>
        <w:tc>
          <w:tcPr>
            <w:tcW w:w="0" w:type="auto"/>
            <w:vAlign w:val="center"/>
            <w:hideMark/>
          </w:tcPr>
          <w:p w14:paraId="3CD3A6E5" w14:textId="77777777" w:rsidR="00A56BCE" w:rsidRPr="00A56BCE" w:rsidRDefault="00A56BCE" w:rsidP="00A56BCE">
            <w:r w:rsidRPr="00A56BCE">
              <w:t>~41%</w:t>
            </w:r>
          </w:p>
        </w:tc>
      </w:tr>
      <w:tr w:rsidR="00A56BCE" w:rsidRPr="00A56BCE" w14:paraId="5B16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8251" w14:textId="77777777" w:rsidR="00A56BCE" w:rsidRPr="00A56BCE" w:rsidRDefault="00A56BCE" w:rsidP="00A56BCE">
            <w:proofErr w:type="spellStart"/>
            <w:r w:rsidRPr="00A56BCE">
              <w:t>CodeV</w:t>
            </w:r>
            <w:proofErr w:type="spellEnd"/>
            <w:r w:rsidRPr="00A56BCE">
              <w:t xml:space="preserve"> / CraftRTL (7B, fine-tuned)</w:t>
            </w:r>
          </w:p>
        </w:tc>
        <w:tc>
          <w:tcPr>
            <w:tcW w:w="0" w:type="auto"/>
            <w:vAlign w:val="center"/>
            <w:hideMark/>
          </w:tcPr>
          <w:p w14:paraId="6EC83098" w14:textId="77777777" w:rsidR="00A56BCE" w:rsidRPr="00A56BCE" w:rsidRDefault="00A56BCE" w:rsidP="00A56BCE">
            <w:r w:rsidRPr="00A56BCE">
              <w:t>~53%</w:t>
            </w:r>
          </w:p>
        </w:tc>
        <w:tc>
          <w:tcPr>
            <w:tcW w:w="0" w:type="auto"/>
            <w:vAlign w:val="center"/>
            <w:hideMark/>
          </w:tcPr>
          <w:p w14:paraId="10FD28E3" w14:textId="77777777" w:rsidR="00A56BCE" w:rsidRPr="00A56BCE" w:rsidRDefault="00A56BCE" w:rsidP="00A56BCE">
            <w:r w:rsidRPr="00A56BCE">
              <w:t>~47–53%</w:t>
            </w:r>
          </w:p>
        </w:tc>
      </w:tr>
    </w:tbl>
    <w:p w14:paraId="02CA6DC2" w14:textId="77777777" w:rsidR="00A56BCE" w:rsidRPr="00A56BCE" w:rsidRDefault="00A56BCE" w:rsidP="00A56BCE">
      <w:r w:rsidRPr="00A56BCE">
        <w:t xml:space="preserve">Agentic approaches push these to the ceiling — MAGE, using a testbench agent, RTL agent, judge agent, and debug agent that generate, rank, and iteratively refine candidates, reaches a 95% pass rate on </w:t>
      </w:r>
      <w:proofErr w:type="spellStart"/>
      <w:r w:rsidRPr="00A56BCE">
        <w:t>VerilogEval</w:t>
      </w:r>
      <w:proofErr w:type="spellEnd"/>
      <w:r w:rsidRPr="00A56BCE">
        <w:t>. When a multi-agent loop hits 95%, the benchmark is effectively dead as a discriminator.</w:t>
      </w:r>
    </w:p>
    <w:p w14:paraId="2AE15344" w14:textId="77777777" w:rsidR="00A56BCE" w:rsidRPr="00A56BCE" w:rsidRDefault="00A56BCE" w:rsidP="00A56BCE">
      <w:r w:rsidRPr="00A56BCE">
        <w:rPr>
          <w:b/>
          <w:bCs/>
        </w:rPr>
        <w:t>The second wave was built specifically to be hard and realistic, and SOTA collapses on it.</w:t>
      </w:r>
      <w:r w:rsidRPr="00A56BCE">
        <w:t xml:space="preserve"> Three </w:t>
      </w:r>
      <w:proofErr w:type="gramStart"/>
      <w:r w:rsidRPr="00A56BCE">
        <w:t>matter</w:t>
      </w:r>
      <w:proofErr w:type="gramEnd"/>
      <w:r w:rsidRPr="00A56BCE">
        <w:t>:</w:t>
      </w:r>
    </w:p>
    <w:p w14:paraId="21441C7E" w14:textId="77777777" w:rsidR="00A56BCE" w:rsidRPr="00A56BCE" w:rsidRDefault="00A56BCE" w:rsidP="00A56BCE">
      <w:pPr>
        <w:numPr>
          <w:ilvl w:val="0"/>
          <w:numId w:val="4"/>
        </w:numPr>
      </w:pPr>
      <w:r w:rsidRPr="00A56BCE">
        <w:rPr>
          <w:i/>
          <w:iCs/>
        </w:rPr>
        <w:t>RTL-Repo</w:t>
      </w:r>
      <w:r w:rsidRPr="00A56BCE">
        <w:t xml:space="preserve"> — multi-file, repository-scale Verilog. The key finding: all models decline significantly as context size grows, and open-source Verilog-specific models struggle badly with long-range dependencies and multi-file contexts.</w:t>
      </w:r>
    </w:p>
    <w:p w14:paraId="4D05CE83" w14:textId="77777777" w:rsidR="00A56BCE" w:rsidRPr="00A56BCE" w:rsidRDefault="00A56BCE" w:rsidP="00A56BCE">
      <w:pPr>
        <w:numPr>
          <w:ilvl w:val="0"/>
          <w:numId w:val="4"/>
        </w:numPr>
      </w:pPr>
      <w:proofErr w:type="spellStart"/>
      <w:r w:rsidRPr="00A56BCE">
        <w:rPr>
          <w:i/>
          <w:iCs/>
        </w:rPr>
        <w:t>VeriThoughts</w:t>
      </w:r>
      <w:proofErr w:type="spellEnd"/>
      <w:r w:rsidRPr="00A56BCE">
        <w:t xml:space="preserve"> — replaces "does it pass the testbench" with formal equivalence checking via </w:t>
      </w:r>
      <w:proofErr w:type="spellStart"/>
      <w:r w:rsidRPr="00A56BCE">
        <w:t>Yosys</w:t>
      </w:r>
      <w:proofErr w:type="spellEnd"/>
      <w:r w:rsidRPr="00A56BCE">
        <w:t xml:space="preserve"> against golden reference designs, a much stricter correctness bar.</w:t>
      </w:r>
    </w:p>
    <w:p w14:paraId="72D04F07" w14:textId="77777777" w:rsidR="00A56BCE" w:rsidRPr="00A56BCE" w:rsidRDefault="00A56BCE" w:rsidP="00A56BCE">
      <w:pPr>
        <w:numPr>
          <w:ilvl w:val="0"/>
          <w:numId w:val="4"/>
        </w:numPr>
      </w:pPr>
      <w:r w:rsidRPr="00A56BCE">
        <w:rPr>
          <w:i/>
          <w:iCs/>
        </w:rPr>
        <w:t>CVDP (Comprehensive Verilog Design Problems, NVIDIA)</w:t>
      </w:r>
      <w:r w:rsidRPr="00A56BCE">
        <w:t xml:space="preserve"> — 783 problems across 13 categories (generation, verification, debugging, spec alignment, Q&amp;A) hand-crafted by </w:t>
      </w:r>
      <w:r w:rsidRPr="00A56BCE">
        <w:lastRenderedPageBreak/>
        <w:t>engineers with 4+ years' experience, where state-of-the-art models achieve no more than 34% pass@1, and agentic tasks involving RTL reuse and verification are particularly difficult. On the non-agentic subset, Gemini 3.1 Pro leads at only ~58.6%.</w:t>
      </w:r>
    </w:p>
    <w:p w14:paraId="3C74BEC6" w14:textId="77777777" w:rsidR="00A56BCE" w:rsidRPr="00A56BCE" w:rsidRDefault="00A56BCE" w:rsidP="00A56BCE">
      <w:r w:rsidRPr="00A56BCE">
        <w:rPr>
          <w:b/>
          <w:bCs/>
        </w:rPr>
        <w:t>Two structural shifts are the real story here:</w:t>
      </w:r>
    </w:p>
    <w:p w14:paraId="65C775E3" w14:textId="77777777" w:rsidR="00A56BCE" w:rsidRPr="00A56BCE" w:rsidRDefault="00A56BCE" w:rsidP="00A56BCE">
      <w:r w:rsidRPr="00A56BCE">
        <w:t xml:space="preserve">First, </w:t>
      </w:r>
      <w:r w:rsidRPr="00A56BCE">
        <w:rPr>
          <w:i/>
          <w:iCs/>
        </w:rPr>
        <w:t>the specialist-small-model era is ending.</w:t>
      </w:r>
      <w:r w:rsidRPr="00A56BCE">
        <w:t xml:space="preserve"> In 2023–24, fine-tuned 6.7–7B models (</w:t>
      </w:r>
      <w:proofErr w:type="spellStart"/>
      <w:r w:rsidRPr="00A56BCE">
        <w:t>RTLCoder</w:t>
      </w:r>
      <w:proofErr w:type="spellEnd"/>
      <w:r w:rsidRPr="00A56BCE">
        <w:t xml:space="preserve">, </w:t>
      </w:r>
      <w:proofErr w:type="spellStart"/>
      <w:r w:rsidRPr="00A56BCE">
        <w:t>CodeV</w:t>
      </w:r>
      <w:proofErr w:type="spellEnd"/>
      <w:r w:rsidRPr="00A56BCE">
        <w:t>) were the way to compete without GPT-4. By 2026 that's reversed: frontier closed models are strong out of the box — large-scale general pretraining already confers substantial RTL competence and code-level reasoning even without hardware-specific fine-tuning — and smaller models fine-tuned for RTL do not necessarily outperform state-of-the-art general models. Domain fine-tuning of small models now buys you privacy and cost, not a capability edge.</w:t>
      </w:r>
    </w:p>
    <w:p w14:paraId="30027C01" w14:textId="77777777" w:rsidR="00A56BCE" w:rsidRPr="00A56BCE" w:rsidRDefault="00A56BCE" w:rsidP="00A56BCE">
      <w:r w:rsidRPr="00A56BCE">
        <w:t xml:space="preserve">Second, </w:t>
      </w:r>
      <w:r w:rsidRPr="00A56BCE">
        <w:rPr>
          <w:i/>
          <w:iCs/>
        </w:rPr>
        <w:t>the gains have moved from the model to the scaffold.</w:t>
      </w:r>
      <w:r w:rsidRPr="00A56BCE">
        <w:t xml:space="preserve"> The frontier techniques are agentic loops with verification feedback: </w:t>
      </w:r>
      <w:proofErr w:type="spellStart"/>
      <w:r w:rsidRPr="00A56BCE">
        <w:t>VeriReason</w:t>
      </w:r>
      <w:proofErr w:type="spellEnd"/>
      <w:r w:rsidRPr="00A56BCE">
        <w:t xml:space="preserve"> uses reinforcement learning with testbench feedback and iterative self-checking, hitting 83.1% on </w:t>
      </w:r>
      <w:proofErr w:type="spellStart"/>
      <w:r w:rsidRPr="00A56BCE">
        <w:t>VerilogEval</w:t>
      </w:r>
      <w:proofErr w:type="spellEnd"/>
      <w:r w:rsidRPr="00A56BCE">
        <w:t>-Machine and up to 2.8× higher first-attempt functional correctness; multi-agent frameworks add formal proof agents to guide debugging. This mirrors the general-coding finding that the harness matters more than the base model — for the same model families, the vendor-vs-standardized-scaffold gap runs 17–21 points, and the scaffold around the model accounts for more variance than swapping frontier models.</w:t>
      </w:r>
    </w:p>
    <w:p w14:paraId="6A5BF379" w14:textId="77777777" w:rsidR="00A56BCE" w:rsidRPr="00A56BCE" w:rsidRDefault="00A56BCE" w:rsidP="00A56BCE">
      <w:r w:rsidRPr="00A56BCE">
        <w:t xml:space="preserve">The practical reading: toy RTL generation is solved; the open frontier is multi-file/repo-scale work, RTL </w:t>
      </w:r>
      <w:r w:rsidRPr="00A56BCE">
        <w:rPr>
          <w:i/>
          <w:iCs/>
        </w:rPr>
        <w:t>reuse</w:t>
      </w:r>
      <w:r w:rsidRPr="00A56BCE">
        <w:t xml:space="preserve">, verification/coverage closure, and spec-to-implementation alignment — exactly the parts that make real chip work hard. Treat any "95% on </w:t>
      </w:r>
      <w:proofErr w:type="spellStart"/>
      <w:r w:rsidRPr="00A56BCE">
        <w:t>VerilogEval</w:t>
      </w:r>
      <w:proofErr w:type="spellEnd"/>
      <w:r w:rsidRPr="00A56BCE">
        <w:t xml:space="preserve">" claim as table stakes, not a differentiator, and watch CVDP/RTL-Repo-style numbers instead. (Caveat: </w:t>
      </w:r>
      <w:proofErr w:type="spellStart"/>
      <w:r w:rsidRPr="00A56BCE">
        <w:t>HDLBits</w:t>
      </w:r>
      <w:proofErr w:type="spellEnd"/>
      <w:r w:rsidRPr="00A56BCE">
        <w:t xml:space="preserve"> is public, so contamination inflates the older benchmarks; the newer hand-authored sets exist partly to dodge that.)</w:t>
      </w:r>
    </w:p>
    <w:p w14:paraId="6498633D" w14:textId="77777777" w:rsidR="00A56BCE" w:rsidRPr="00A56BCE" w:rsidRDefault="00A56BCE" w:rsidP="00A56BCE">
      <w:pPr>
        <w:rPr>
          <w:b/>
          <w:bCs/>
        </w:rPr>
      </w:pPr>
      <w:r w:rsidRPr="00A56BCE">
        <w:rPr>
          <w:b/>
          <w:bCs/>
        </w:rPr>
        <w:t>2. Vendor model vs. customer-data-trained model</w:t>
      </w:r>
    </w:p>
    <w:p w14:paraId="452405C8" w14:textId="77777777" w:rsidR="00A56BCE" w:rsidRPr="00A56BCE" w:rsidRDefault="00A56BCE" w:rsidP="00A56BCE">
      <w:r w:rsidRPr="00A56BCE">
        <w:t xml:space="preserve">This is the central strategic knot in the whole field, and it comes straight from NVIDIA's </w:t>
      </w:r>
      <w:proofErr w:type="spellStart"/>
      <w:r w:rsidRPr="00A56BCE">
        <w:t>ChipNeMo</w:t>
      </w:r>
      <w:proofErr w:type="spellEnd"/>
      <w:r w:rsidRPr="00A56BCE">
        <w:t xml:space="preserve"> claim: the moat isn't the model, it's the proprietary design data — and that data is precisely the crown-jewel IP no one will let leave the building. The industry has converged on three (often combined) answers:</w:t>
      </w:r>
    </w:p>
    <w:p w14:paraId="11FEB5B5" w14:textId="77777777" w:rsidR="00A56BCE" w:rsidRPr="00A56BCE" w:rsidRDefault="00A56BCE" w:rsidP="00A56BCE">
      <w:r w:rsidRPr="00A56BCE">
        <w:rPr>
          <w:b/>
          <w:bCs/>
        </w:rPr>
        <w:t>(a) Customer-specific models, trained in the final stages on the customer's data.</w:t>
      </w:r>
      <w:r w:rsidRPr="00A56BCE">
        <w:t xml:space="preserve"> Synopsys is explicit that the vendor-trained generic model isn't enough on its own. Their view: open-source designs aren't leading-edge and aren't guaranteed verified, so scraping the public universe won't solve it; the full solution requires incorporating the customer's own design data into the final stages of training to produce, in effect, a customer-specific AI model — paired </w:t>
      </w:r>
      <w:r w:rsidRPr="00A56BCE">
        <w:lastRenderedPageBreak/>
        <w:t>with an internal EDA implementation-and-verification toolchain rather than a bare LLM. That last point matters: they're betting the model must be wrapped with real tools (simulators, formal solvers) because LLMs make out-of-left-field mistakes a beginner would avoid.</w:t>
      </w:r>
    </w:p>
    <w:p w14:paraId="738D9161" w14:textId="77777777" w:rsidR="00A56BCE" w:rsidRPr="00A56BCE" w:rsidRDefault="00A56BCE" w:rsidP="00A56BCE">
      <w:r w:rsidRPr="00A56BCE">
        <w:rPr>
          <w:b/>
          <w:bCs/>
        </w:rPr>
        <w:t>(b) Keep the data in weights to a minimum — use RAG and local inference instead.</w:t>
      </w:r>
      <w:r w:rsidRPr="00A56BCE">
        <w:t xml:space="preserve"> A lot of "AI on our data" is deliberately </w:t>
      </w:r>
      <w:r w:rsidRPr="00A56BCE">
        <w:rPr>
          <w:i/>
          <w:iCs/>
        </w:rPr>
        <w:t>not</w:t>
      </w:r>
      <w:r w:rsidRPr="00A56BCE">
        <w:t xml:space="preserve"> training. The </w:t>
      </w:r>
      <w:proofErr w:type="spellStart"/>
      <w:r w:rsidRPr="00A56BCE">
        <w:t>ChipNeMo</w:t>
      </w:r>
      <w:proofErr w:type="spellEnd"/>
      <w:r w:rsidRPr="00A56BCE">
        <w:t xml:space="preserve">-style recipe grounds answers via retrieval over internal docs so proprietary content informs outputs without being baked into shared weights. Deployment is on-prem / BYOC / air-gapped: Synopsys runs knowledge assistant on BYOC and air-gapped NVIDIA AI Enterprise; Cadence's </w:t>
      </w:r>
      <w:proofErr w:type="spellStart"/>
      <w:r w:rsidRPr="00A56BCE">
        <w:t>ChipStack</w:t>
      </w:r>
      <w:proofErr w:type="spellEnd"/>
      <w:r w:rsidRPr="00A56BCE">
        <w:t xml:space="preserve"> supports on-prem frontier models; Siemens wraps agents in "customer-defined governance boundaries." The research community is pushing the extreme version — </w:t>
      </w:r>
      <w:proofErr w:type="spellStart"/>
      <w:r w:rsidRPr="00A56BCE">
        <w:t>AutoEDA</w:t>
      </w:r>
      <w:proofErr w:type="spellEnd"/>
      <w:r w:rsidRPr="00A56BCE">
        <w:t xml:space="preserve"> flags that relying on external APIs requires transferring design files and PDK assets outside the enterprise boundary, which is unacceptable in production, and instead uses a locally fine-tuned 0.6B model delivering comparable results.</w:t>
      </w:r>
    </w:p>
    <w:p w14:paraId="190F3206" w14:textId="77777777" w:rsidR="00A56BCE" w:rsidRPr="00A56BCE" w:rsidRDefault="00A56BCE" w:rsidP="00A56BCE">
      <w:r w:rsidRPr="00A56BCE">
        <w:rPr>
          <w:b/>
          <w:bCs/>
        </w:rPr>
        <w:t>(c) Contractual / tenancy isolation.</w:t>
      </w:r>
      <w:r w:rsidRPr="00A56BCE">
        <w:t xml:space="preserve"> </w:t>
      </w:r>
      <w:proofErr w:type="spellStart"/>
      <w:r w:rsidRPr="00A56BCE">
        <w:t>ChipAgents</w:t>
      </w:r>
      <w:proofErr w:type="spellEnd"/>
      <w:r w:rsidRPr="00A56BCE">
        <w:t>' pitch is that customer prompts, queries, and data stay private and aren't used to train other customers' agents, with per-customer fine-tuning producing a private custom agent.</w:t>
      </w:r>
    </w:p>
    <w:p w14:paraId="76FEC65A" w14:textId="77777777" w:rsidR="00A56BCE" w:rsidRPr="00A56BCE" w:rsidRDefault="00A56BCE" w:rsidP="00A56BCE">
      <w:proofErr w:type="gramStart"/>
      <w:r w:rsidRPr="00A56BCE">
        <w:rPr>
          <w:b/>
          <w:bCs/>
        </w:rPr>
        <w:t>Why the caution is justified —</w:t>
      </w:r>
      <w:proofErr w:type="gramEnd"/>
      <w:r w:rsidRPr="00A56BCE">
        <w:rPr>
          <w:b/>
          <w:bCs/>
        </w:rPr>
        <w:t xml:space="preserve"> </w:t>
      </w:r>
      <w:proofErr w:type="gramStart"/>
      <w:r w:rsidRPr="00A56BCE">
        <w:rPr>
          <w:b/>
          <w:bCs/>
        </w:rPr>
        <w:t>the</w:t>
      </w:r>
      <w:proofErr w:type="gramEnd"/>
      <w:r w:rsidRPr="00A56BCE">
        <w:rPr>
          <w:b/>
          <w:bCs/>
        </w:rPr>
        <w:t xml:space="preserve"> risks are real and measurable:</w:t>
      </w:r>
    </w:p>
    <w:p w14:paraId="270C510D" w14:textId="77777777" w:rsidR="00A56BCE" w:rsidRPr="00A56BCE" w:rsidRDefault="00A56BCE" w:rsidP="00A56BCE">
      <w:pPr>
        <w:numPr>
          <w:ilvl w:val="0"/>
          <w:numId w:val="5"/>
        </w:numPr>
      </w:pPr>
      <w:r w:rsidRPr="00A56BCE">
        <w:rPr>
          <w:i/>
          <w:iCs/>
        </w:rPr>
        <w:t>Memorization/regurgitation.</w:t>
      </w:r>
      <w:r w:rsidRPr="00A56BCE">
        <w:t xml:space="preserve"> Work like </w:t>
      </w:r>
      <w:proofErr w:type="spellStart"/>
      <w:r w:rsidRPr="00A56BCE">
        <w:t>VeriLeaky</w:t>
      </w:r>
      <w:proofErr w:type="spellEnd"/>
      <w:r w:rsidRPr="00A56BCE">
        <w:t xml:space="preserve"> shows an LLM fine-tuned on proprietary Verilog can regenerate sensitive IP modules from its training data — demonstrated on </w:t>
      </w:r>
      <w:proofErr w:type="spellStart"/>
      <w:r w:rsidRPr="00A56BCE">
        <w:t>LLaMA</w:t>
      </w:r>
      <w:proofErr w:type="spellEnd"/>
      <w:r w:rsidRPr="00A56BCE">
        <w:t xml:space="preserve"> 3.1-8B — so IP disclosure to users is a genuine concern once companies train on confidential design data.</w:t>
      </w:r>
    </w:p>
    <w:p w14:paraId="1E8E17FF" w14:textId="77777777" w:rsidR="00A56BCE" w:rsidRPr="00A56BCE" w:rsidRDefault="00A56BCE" w:rsidP="00A56BCE">
      <w:pPr>
        <w:numPr>
          <w:ilvl w:val="0"/>
          <w:numId w:val="5"/>
        </w:numPr>
      </w:pPr>
      <w:r w:rsidRPr="00A56BCE">
        <w:rPr>
          <w:i/>
          <w:iCs/>
        </w:rPr>
        <w:t>Cross-border / export exposure.</w:t>
      </w:r>
      <w:r w:rsidRPr="00A56BCE">
        <w:t xml:space="preserve"> Design data and PDK assets are export-controlled in many cases; routing them through a vendor cloud or a foreign-hosted API is a compliance problem, not just </w:t>
      </w:r>
      <w:proofErr w:type="gramStart"/>
      <w:r w:rsidRPr="00A56BCE">
        <w:t>a privacy</w:t>
      </w:r>
      <w:proofErr w:type="gramEnd"/>
      <w:r w:rsidRPr="00A56BCE">
        <w:t xml:space="preserve"> preference.</w:t>
      </w:r>
    </w:p>
    <w:p w14:paraId="4C3B54EC" w14:textId="77777777" w:rsidR="00A56BCE" w:rsidRPr="00A56BCE" w:rsidRDefault="00A56BCE" w:rsidP="00A56BCE">
      <w:pPr>
        <w:numPr>
          <w:ilvl w:val="0"/>
          <w:numId w:val="5"/>
        </w:numPr>
      </w:pPr>
      <w:r w:rsidRPr="00A56BCE">
        <w:rPr>
          <w:i/>
          <w:iCs/>
        </w:rPr>
        <w:t>Competitive leakage.</w:t>
      </w:r>
      <w:r w:rsidRPr="00A56BCE">
        <w:t xml:space="preserve"> The fear that your </w:t>
      </w:r>
      <w:proofErr w:type="gramStart"/>
      <w:r w:rsidRPr="00A56BCE">
        <w:t>architectures improve</w:t>
      </w:r>
      <w:proofErr w:type="gramEnd"/>
      <w:r w:rsidRPr="00A56BCE">
        <w:t xml:space="preserve"> a shared model that a competitor then queries.</w:t>
      </w:r>
    </w:p>
    <w:p w14:paraId="1B35BFEC" w14:textId="77777777" w:rsidR="00A56BCE" w:rsidRPr="00A56BCE" w:rsidRDefault="00A56BCE" w:rsidP="00A56BCE">
      <w:r w:rsidRPr="00A56BCE">
        <w:rPr>
          <w:b/>
          <w:bCs/>
        </w:rPr>
        <w:t>The angle most relevant to you:</w:t>
      </w:r>
      <w:r w:rsidRPr="00A56BCE">
        <w:t xml:space="preserve"> </w:t>
      </w:r>
      <w:proofErr w:type="gramStart"/>
      <w:r w:rsidRPr="00A56BCE">
        <w:t>open-weights</w:t>
      </w:r>
      <w:proofErr w:type="gramEnd"/>
      <w:r w:rsidRPr="00A56BCE">
        <w:t xml:space="preserve"> changes the calculus. DeepSeek V4 is MIT-licensed and self-hostable at ~80% SWE-bench Verified, meaning a strong model can run entirely inside your network for data-sovereignty requirements. That's why Siemens deliberately made its Questa toolkit coding-app agnostic — it works with GitHub Copilot, Claude Code, Cursor, and Cline — so a shop can bring its own model and keep data where it wants. The unresolved questions are ownership of the fine-tuned model and the productivity uplift, and who carries correctness/liability when an agent's RTL ships a bug.</w:t>
      </w:r>
    </w:p>
    <w:p w14:paraId="78108092" w14:textId="77777777" w:rsidR="00A56BCE" w:rsidRPr="00A56BCE" w:rsidRDefault="00A56BCE" w:rsidP="00A56BCE">
      <w:pPr>
        <w:rPr>
          <w:b/>
          <w:bCs/>
        </w:rPr>
      </w:pPr>
      <w:r w:rsidRPr="00A56BCE">
        <w:rPr>
          <w:b/>
          <w:bCs/>
        </w:rPr>
        <w:t>3. The FPGA flow deep dive</w:t>
      </w:r>
    </w:p>
    <w:p w14:paraId="2C2157F4" w14:textId="77777777" w:rsidR="00A56BCE" w:rsidRPr="00A56BCE" w:rsidRDefault="00A56BCE" w:rsidP="00A56BCE">
      <w:r w:rsidRPr="00A56BCE">
        <w:rPr>
          <w:b/>
          <w:bCs/>
        </w:rPr>
        <w:lastRenderedPageBreak/>
        <w:t xml:space="preserve">Framing: the FPGA flow lags the ASIC flow on </w:t>
      </w:r>
      <w:r w:rsidRPr="00A56BCE">
        <w:rPr>
          <w:b/>
          <w:bCs/>
          <w:i/>
          <w:iCs/>
        </w:rPr>
        <w:t>agentic/generative</w:t>
      </w:r>
      <w:r w:rsidRPr="00A56BCE">
        <w:rPr>
          <w:b/>
          <w:bCs/>
        </w:rPr>
        <w:t xml:space="preserve"> AI, even though it adopted </w:t>
      </w:r>
      <w:r w:rsidRPr="00A56BCE">
        <w:rPr>
          <w:b/>
          <w:bCs/>
          <w:i/>
          <w:iCs/>
        </w:rPr>
        <w:t>ML-in-the-loop implementation</w:t>
      </w:r>
      <w:r w:rsidRPr="00A56BCE">
        <w:rPr>
          <w:b/>
          <w:bCs/>
        </w:rPr>
        <w:t xml:space="preserve"> early.</w:t>
      </w:r>
      <w:r w:rsidRPr="00A56BCE">
        <w:t xml:space="preserve"> Two different axes that are easy to conflate.</w:t>
      </w:r>
    </w:p>
    <w:p w14:paraId="1637E94F" w14:textId="77777777" w:rsidR="00A56BCE" w:rsidRPr="00A56BCE" w:rsidRDefault="00A56BCE" w:rsidP="00A56BCE">
      <w:r w:rsidRPr="00A56BCE">
        <w:rPr>
          <w:b/>
          <w:bCs/>
        </w:rPr>
        <w:t>What AMD/</w:t>
      </w:r>
      <w:proofErr w:type="spellStart"/>
      <w:r w:rsidRPr="00A56BCE">
        <w:rPr>
          <w:b/>
          <w:bCs/>
        </w:rPr>
        <w:t>Vivado</w:t>
      </w:r>
      <w:proofErr w:type="spellEnd"/>
      <w:r w:rsidRPr="00A56BCE">
        <w:rPr>
          <w:b/>
          <w:bCs/>
        </w:rPr>
        <w:t xml:space="preserve"> </w:t>
      </w:r>
      <w:proofErr w:type="gramStart"/>
      <w:r w:rsidRPr="00A56BCE">
        <w:rPr>
          <w:b/>
          <w:bCs/>
        </w:rPr>
        <w:t>actually has</w:t>
      </w:r>
      <w:proofErr w:type="gramEnd"/>
      <w:r w:rsidRPr="00A56BCE">
        <w:rPr>
          <w:b/>
          <w:bCs/>
        </w:rPr>
        <w:t xml:space="preserve"> (ML-guided, not agentic).</w:t>
      </w:r>
      <w:r w:rsidRPr="00A56BCE">
        <w:t xml:space="preserve"> </w:t>
      </w:r>
      <w:proofErr w:type="spellStart"/>
      <w:r w:rsidRPr="00A56BCE">
        <w:t>Vivado</w:t>
      </w:r>
      <w:proofErr w:type="spellEnd"/>
      <w:r w:rsidRPr="00A56BCE">
        <w:t xml:space="preserve"> ML Editions (2021) was billed as the first FPGA EDA suite based on ML optimization, featuring ML-based logic optimization, delay estimation, and intelligent design runs. Three concrete mechanisms:</w:t>
      </w:r>
    </w:p>
    <w:p w14:paraId="79FE41FB" w14:textId="77777777" w:rsidR="00A56BCE" w:rsidRPr="00A56BCE" w:rsidRDefault="00A56BCE" w:rsidP="00A56BCE">
      <w:pPr>
        <w:numPr>
          <w:ilvl w:val="0"/>
          <w:numId w:val="6"/>
        </w:numPr>
      </w:pPr>
      <w:r w:rsidRPr="00A56BCE">
        <w:rPr>
          <w:i/>
          <w:iCs/>
        </w:rPr>
        <w:t>ML-guided placement and routing.</w:t>
      </w:r>
      <w:r w:rsidRPr="00A56BCE">
        <w:t xml:space="preserve"> </w:t>
      </w:r>
      <w:proofErr w:type="spellStart"/>
      <w:r w:rsidRPr="00A56BCE">
        <w:t>Vivado</w:t>
      </w:r>
      <w:proofErr w:type="spellEnd"/>
      <w:r w:rsidRPr="00A56BCE">
        <w:t xml:space="preserve"> implementation uses ML-based predictors for partitioning, placement, and routing, with accurate prediction of routing delays and congestion to reach higher </w:t>
      </w:r>
      <w:proofErr w:type="spellStart"/>
      <w:r w:rsidRPr="00A56BCE">
        <w:t>QoR</w:t>
      </w:r>
      <w:proofErr w:type="spellEnd"/>
      <w:r w:rsidRPr="00A56BCE">
        <w:t xml:space="preserve"> in less time. The placer/router are steered by a model that forecasts where congestion and delay will bite.</w:t>
      </w:r>
    </w:p>
    <w:p w14:paraId="2A36228F" w14:textId="77777777" w:rsidR="00A56BCE" w:rsidRPr="00A56BCE" w:rsidRDefault="00A56BCE" w:rsidP="00A56BCE">
      <w:pPr>
        <w:numPr>
          <w:ilvl w:val="0"/>
          <w:numId w:val="6"/>
        </w:numPr>
      </w:pPr>
      <w:r w:rsidRPr="00A56BCE">
        <w:rPr>
          <w:i/>
          <w:iCs/>
        </w:rPr>
        <w:t>Intelligent Design Runs (IDR).</w:t>
      </w:r>
      <w:r w:rsidRPr="00A56BCE">
        <w:t xml:space="preserve"> IDR uses </w:t>
      </w:r>
      <w:proofErr w:type="spellStart"/>
      <w:r w:rsidRPr="00A56BCE">
        <w:t>Vivado's</w:t>
      </w:r>
      <w:proofErr w:type="spellEnd"/>
      <w:r w:rsidRPr="00A56BCE">
        <w:t xml:space="preserve"> internal ML models to evaluate prior results and select implementation strategies more likely to succeed in subsequent runs, building incrementally on post-synthesis, post-place, and post-route results; it's available on </w:t>
      </w:r>
      <w:proofErr w:type="spellStart"/>
      <w:r w:rsidRPr="00A56BCE">
        <w:t>UltraScale</w:t>
      </w:r>
      <w:proofErr w:type="spellEnd"/>
      <w:r w:rsidRPr="00A56BCE">
        <w:t xml:space="preserve"> and newer devices. This is design-space exploration over strategies/directives — conceptually the FPGA cousin of what DSO.ai/</w:t>
      </w:r>
      <w:proofErr w:type="spellStart"/>
      <w:r w:rsidRPr="00A56BCE">
        <w:t>Cerebrus</w:t>
      </w:r>
      <w:proofErr w:type="spellEnd"/>
      <w:r w:rsidRPr="00A56BCE">
        <w:t xml:space="preserve"> do for ASIC, but narrower (strategy selection, not full knob optimization across a search). Reported average </w:t>
      </w:r>
      <w:proofErr w:type="spellStart"/>
      <w:r w:rsidRPr="00A56BCE">
        <w:t>QoR</w:t>
      </w:r>
      <w:proofErr w:type="spellEnd"/>
      <w:r w:rsidRPr="00A56BCE">
        <w:t xml:space="preserve"> </w:t>
      </w:r>
      <w:proofErr w:type="gramStart"/>
      <w:r w:rsidRPr="00A56BCE">
        <w:t>gain</w:t>
      </w:r>
      <w:proofErr w:type="gramEnd"/>
      <w:r w:rsidRPr="00A56BCE">
        <w:t xml:space="preserve"> ~10%, with some designs improving over 50%, reducing timing-closure iterations. It's genuinely used in production — e.g. </w:t>
      </w:r>
      <w:proofErr w:type="spellStart"/>
      <w:r w:rsidRPr="00A56BCE">
        <w:t>RFSoC</w:t>
      </w:r>
      <w:proofErr w:type="spellEnd"/>
      <w:r w:rsidRPr="00A56BCE">
        <w:t xml:space="preserve"> readout designs lean on IDR's ML-based strategy predictions and incremental compile plus </w:t>
      </w:r>
      <w:proofErr w:type="spellStart"/>
      <w:r w:rsidRPr="00A56BCE">
        <w:t>QoR</w:t>
      </w:r>
      <w:proofErr w:type="spellEnd"/>
      <w:r w:rsidRPr="00A56BCE">
        <w:t xml:space="preserve"> suggestions to close timing in tight designs.</w:t>
      </w:r>
    </w:p>
    <w:p w14:paraId="79D8A2D6" w14:textId="77777777" w:rsidR="00A56BCE" w:rsidRPr="00A56BCE" w:rsidRDefault="00A56BCE" w:rsidP="00A56BCE">
      <w:pPr>
        <w:numPr>
          <w:ilvl w:val="0"/>
          <w:numId w:val="6"/>
        </w:numPr>
      </w:pPr>
      <w:r w:rsidRPr="00A56BCE">
        <w:rPr>
          <w:i/>
          <w:iCs/>
        </w:rPr>
        <w:t>Adjacent productivity (not ML).</w:t>
      </w:r>
      <w:r w:rsidRPr="00A56BCE">
        <w:t xml:space="preserve"> Abstract Shell + parallel/incremental compile gives average compile-time reduction of 5×, up to 17× vs full-system compilation — relevant because long compiles are the FPGA bottleneck, but it's automation, not AI.</w:t>
      </w:r>
    </w:p>
    <w:p w14:paraId="06EBD23F" w14:textId="77777777" w:rsidR="00A56BCE" w:rsidRPr="00A56BCE" w:rsidRDefault="00A56BCE" w:rsidP="00A56BCE">
      <w:r w:rsidRPr="00A56BCE">
        <w:rPr>
          <w:b/>
          <w:bCs/>
        </w:rPr>
        <w:t>What's conspicuously missing vs. ASIC.</w:t>
      </w:r>
      <w:r w:rsidRPr="00A56BCE">
        <w:t xml:space="preserve"> There's no public </w:t>
      </w:r>
      <w:proofErr w:type="spellStart"/>
      <w:r w:rsidRPr="00A56BCE">
        <w:t>Vivado</w:t>
      </w:r>
      <w:proofErr w:type="spellEnd"/>
      <w:r w:rsidRPr="00A56BCE">
        <w:t xml:space="preserve"> equivalent of </w:t>
      </w:r>
      <w:proofErr w:type="spellStart"/>
      <w:r w:rsidRPr="00A56BCE">
        <w:t>Cerebrus</w:t>
      </w:r>
      <w:proofErr w:type="spellEnd"/>
      <w:r w:rsidRPr="00A56BCE">
        <w:t xml:space="preserve"> AI Studio (agentic multi-block implementation) or </w:t>
      </w:r>
      <w:proofErr w:type="spellStart"/>
      <w:r w:rsidRPr="00A56BCE">
        <w:t>ChipStack</w:t>
      </w:r>
      <w:proofErr w:type="spellEnd"/>
      <w:r w:rsidRPr="00A56BCE">
        <w:t xml:space="preserve"> (spec-to-RTL, agentic verification). AMD has been quiet on generative/agentic front-end flows. </w:t>
      </w:r>
      <w:proofErr w:type="gramStart"/>
      <w:r w:rsidRPr="00A56BCE">
        <w:t>So</w:t>
      </w:r>
      <w:proofErr w:type="gramEnd"/>
      <w:r w:rsidRPr="00A56BCE">
        <w:t xml:space="preserve"> the </w:t>
      </w:r>
      <w:proofErr w:type="spellStart"/>
      <w:r w:rsidRPr="00A56BCE">
        <w:t>Vivado</w:t>
      </w:r>
      <w:proofErr w:type="spellEnd"/>
      <w:r w:rsidRPr="00A56BCE">
        <w:t xml:space="preserve"> AI story stops at predictive optimization of implementation; the </w:t>
      </w:r>
      <w:r w:rsidRPr="00A56BCE">
        <w:rPr>
          <w:i/>
          <w:iCs/>
        </w:rPr>
        <w:t>generative</w:t>
      </w:r>
      <w:r w:rsidRPr="00A56BCE">
        <w:t xml:space="preserve"> layer (RTL drafting, testbench, lint/CDC triage, </w:t>
      </w:r>
      <w:proofErr w:type="spellStart"/>
      <w:r w:rsidRPr="00A56BCE">
        <w:t>Tcl</w:t>
      </w:r>
      <w:proofErr w:type="spellEnd"/>
      <w:r w:rsidRPr="00A56BCE">
        <w:t>) is coming from elsewhere.</w:t>
      </w:r>
    </w:p>
    <w:p w14:paraId="1FED80F2" w14:textId="77777777" w:rsidR="00A56BCE" w:rsidRPr="00A56BCE" w:rsidRDefault="00A56BCE" w:rsidP="00A56BCE">
      <w:r w:rsidRPr="00A56BCE">
        <w:rPr>
          <w:b/>
          <w:bCs/>
        </w:rPr>
        <w:t xml:space="preserve">The </w:t>
      </w:r>
      <w:proofErr w:type="gramStart"/>
      <w:r w:rsidRPr="00A56BCE">
        <w:rPr>
          <w:b/>
          <w:bCs/>
        </w:rPr>
        <w:t>third-party</w:t>
      </w:r>
      <w:proofErr w:type="gramEnd"/>
      <w:r w:rsidRPr="00A56BCE">
        <w:rPr>
          <w:b/>
          <w:bCs/>
        </w:rPr>
        <w:t xml:space="preserve"> and cross-vendor layer is where FPGA-side agentic AI lives:</w:t>
      </w:r>
    </w:p>
    <w:p w14:paraId="75789762" w14:textId="77777777" w:rsidR="00A56BCE" w:rsidRPr="00A56BCE" w:rsidRDefault="00A56BCE" w:rsidP="00A56BCE">
      <w:pPr>
        <w:numPr>
          <w:ilvl w:val="0"/>
          <w:numId w:val="7"/>
        </w:numPr>
      </w:pPr>
      <w:proofErr w:type="spellStart"/>
      <w:r w:rsidRPr="00A56BCE">
        <w:rPr>
          <w:i/>
          <w:iCs/>
        </w:rPr>
        <w:t>PrimisAI</w:t>
      </w:r>
      <w:proofErr w:type="spellEnd"/>
      <w:r w:rsidRPr="00A56BCE">
        <w:rPr>
          <w:i/>
          <w:iCs/>
        </w:rPr>
        <w:t xml:space="preserve"> / </w:t>
      </w:r>
      <w:proofErr w:type="spellStart"/>
      <w:r w:rsidRPr="00A56BCE">
        <w:rPr>
          <w:i/>
          <w:iCs/>
        </w:rPr>
        <w:t>RapidGPT</w:t>
      </w:r>
      <w:proofErr w:type="spellEnd"/>
      <w:r w:rsidRPr="00A56BCE">
        <w:t xml:space="preserve"> is the notable FPGA-focused agentic tool — a natural-language interface for hardware engineers with third-party IP integration, HDL auditing, and automated documentation, explicitly aimed at FPGA workflows.</w:t>
      </w:r>
    </w:p>
    <w:p w14:paraId="2E5471C7" w14:textId="77777777" w:rsidR="00A56BCE" w:rsidRPr="00A56BCE" w:rsidRDefault="00A56BCE" w:rsidP="00A56BCE">
      <w:pPr>
        <w:numPr>
          <w:ilvl w:val="0"/>
          <w:numId w:val="7"/>
        </w:numPr>
      </w:pPr>
      <w:r w:rsidRPr="00A56BCE">
        <w:rPr>
          <w:i/>
          <w:iCs/>
        </w:rPr>
        <w:t>Altera (Quartus)</w:t>
      </w:r>
      <w:r w:rsidRPr="00A56BCE">
        <w:t xml:space="preserve">, now independent from Intel again, is interesting: it appears as an early adopter of Cadence's </w:t>
      </w:r>
      <w:proofErr w:type="spellStart"/>
      <w:r w:rsidRPr="00A56BCE">
        <w:t>ChipStack</w:t>
      </w:r>
      <w:proofErr w:type="spellEnd"/>
      <w:r w:rsidRPr="00A56BCE">
        <w:t xml:space="preserve"> agent — an FPGA vendor reaching for a third-party agentic front-end rather than building its own.</w:t>
      </w:r>
    </w:p>
    <w:p w14:paraId="789DBDC6" w14:textId="77777777" w:rsidR="00A56BCE" w:rsidRPr="00A56BCE" w:rsidRDefault="00A56BCE" w:rsidP="00A56BCE">
      <w:pPr>
        <w:numPr>
          <w:ilvl w:val="0"/>
          <w:numId w:val="7"/>
        </w:numPr>
      </w:pPr>
      <w:r w:rsidRPr="00A56BCE">
        <w:lastRenderedPageBreak/>
        <w:t xml:space="preserve">Don't confuse this with </w:t>
      </w:r>
      <w:r w:rsidRPr="00A56BCE">
        <w:rPr>
          <w:i/>
          <w:iCs/>
        </w:rPr>
        <w:t>hls4ml / FINN / Vitis AI</w:t>
      </w:r>
      <w:r w:rsidRPr="00A56BCE">
        <w:t xml:space="preserve">, which are AI </w:t>
      </w:r>
      <w:r w:rsidRPr="00A56BCE">
        <w:rPr>
          <w:i/>
          <w:iCs/>
        </w:rPr>
        <w:t>on</w:t>
      </w:r>
      <w:r w:rsidRPr="00A56BCE">
        <w:t xml:space="preserve"> FPGAs (deploying neural nets to the </w:t>
      </w:r>
      <w:proofErr w:type="gramStart"/>
      <w:r w:rsidRPr="00A56BCE">
        <w:t>fabric) —</w:t>
      </w:r>
      <w:proofErr w:type="gramEnd"/>
      <w:r w:rsidRPr="00A56BCE">
        <w:t xml:space="preserve"> a different axis from AI </w:t>
      </w:r>
      <w:r w:rsidRPr="00A56BCE">
        <w:rPr>
          <w:i/>
          <w:iCs/>
        </w:rPr>
        <w:t>designing</w:t>
      </w:r>
      <w:r w:rsidRPr="00A56BCE">
        <w:t xml:space="preserve"> FPGAs.</w:t>
      </w:r>
    </w:p>
    <w:p w14:paraId="56865701" w14:textId="77777777" w:rsidR="00A56BCE" w:rsidRPr="00A56BCE" w:rsidRDefault="00A56BCE" w:rsidP="00A56BCE">
      <w:r w:rsidRPr="00A56BCE">
        <w:rPr>
          <w:b/>
          <w:bCs/>
        </w:rPr>
        <w:t>Why the lag is rational, not just inertia.</w:t>
      </w:r>
      <w:r w:rsidRPr="00A56BCE">
        <w:t xml:space="preserve"> FPGA economics blunt the case for autonomous flows: compile cycles are hours not months, there's no mask cost so </w:t>
      </w:r>
      <w:proofErr w:type="spellStart"/>
      <w:r w:rsidRPr="00A56BCE">
        <w:t>respins</w:t>
      </w:r>
      <w:proofErr w:type="spellEnd"/>
      <w:r w:rsidRPr="00A56BCE">
        <w:t xml:space="preserve"> are nearly free, and verification doesn't carry </w:t>
      </w:r>
      <w:proofErr w:type="spellStart"/>
      <w:r w:rsidRPr="00A56BCE">
        <w:t>tapeout</w:t>
      </w:r>
      <w:proofErr w:type="spellEnd"/>
      <w:r w:rsidRPr="00A56BCE">
        <w:t xml:space="preserve"> risk — so the ROI of an autonomous spec-to-bitstream agent is far lower than for a $30M ASIC </w:t>
      </w:r>
      <w:proofErr w:type="spellStart"/>
      <w:r w:rsidRPr="00A56BCE">
        <w:t>tapeout</w:t>
      </w:r>
      <w:proofErr w:type="spellEnd"/>
      <w:r w:rsidRPr="00A56BCE">
        <w:t xml:space="preserve">. The vendor (AMD) is a chipmaker first and EDA second, with a smaller tools TAM than Synopsys/Cadence. But — and this is the part that matters for your work — the </w:t>
      </w:r>
      <w:r w:rsidRPr="00A56BCE">
        <w:rPr>
          <w:i/>
          <w:iCs/>
        </w:rPr>
        <w:t>front-end</w:t>
      </w:r>
      <w:r w:rsidRPr="00A56BCE">
        <w:t xml:space="preserve"> AI leverage is identical to ASIC: RTL generation, lint/CDC, testbench, assertions, and especially </w:t>
      </w:r>
      <w:proofErr w:type="spellStart"/>
      <w:r w:rsidRPr="00A56BCE">
        <w:t>Tcl</w:t>
      </w:r>
      <w:proofErr w:type="spellEnd"/>
      <w:r w:rsidRPr="00A56BCE">
        <w:t>/build-script generation are model-and-agent problems that don't care whether the target is FPGA or ASIC.</w:t>
      </w:r>
    </w:p>
    <w:p w14:paraId="7AC4A7C9" w14:textId="77777777" w:rsidR="00A56BCE" w:rsidRPr="00A56BCE" w:rsidRDefault="00A56BCE" w:rsidP="00A56BCE">
      <w:r w:rsidRPr="00A56BCE">
        <w:rPr>
          <w:b/>
          <w:bCs/>
        </w:rPr>
        <w:t>Practical takeaway for your stack:</w:t>
      </w:r>
      <w:r w:rsidRPr="00A56BCE">
        <w:t xml:space="preserve"> near-term FPGA AI value concentrates in (1) frontier LLM/agent for RTL drafting, lint/CDC triage, testbench, and non-project-mode </w:t>
      </w:r>
      <w:proofErr w:type="spellStart"/>
      <w:r w:rsidRPr="00A56BCE">
        <w:t>Tcl</w:t>
      </w:r>
      <w:proofErr w:type="spellEnd"/>
      <w:r w:rsidRPr="00A56BCE">
        <w:t xml:space="preserve">/build scripting — which is exactly what your </w:t>
      </w:r>
      <w:proofErr w:type="spellStart"/>
      <w:r w:rsidRPr="00A56BCE">
        <w:t>Vivado</w:t>
      </w:r>
      <w:proofErr w:type="spellEnd"/>
      <w:r w:rsidRPr="00A56BCE">
        <w:t xml:space="preserve"> skill and payment/stock skills pattern already exploits; (2) </w:t>
      </w:r>
      <w:proofErr w:type="spellStart"/>
      <w:r w:rsidRPr="00A56BCE">
        <w:t>Vivado</w:t>
      </w:r>
      <w:proofErr w:type="spellEnd"/>
      <w:r w:rsidRPr="00A56BCE">
        <w:t xml:space="preserve"> IDR for timing-closure DSE; and (3) HLS to raise the abstraction (and Catapult HLS now has an agentic RTL path through Siemens Fuse). Autonomous P&amp;R for FPGA is not on the table yet — and given the economics, may never be the priority it is for ASIC.</w:t>
      </w:r>
    </w:p>
    <w:p w14:paraId="6565D5D5" w14:textId="77777777" w:rsidR="00A56BCE" w:rsidRPr="00A56BCE" w:rsidRDefault="00A56BCE" w:rsidP="00A56BCE">
      <w:r w:rsidRPr="00A56BCE">
        <w:pict w14:anchorId="5DDFCB46">
          <v:rect id="_x0000_i1039" style="width:0;height:1.5pt" o:hralign="center" o:hrstd="t" o:hr="t" fillcolor="#a0a0a0" stroked="f"/>
        </w:pict>
      </w:r>
    </w:p>
    <w:p w14:paraId="0EC94A7D" w14:textId="77777777" w:rsidR="00A56BCE" w:rsidRPr="00A56BCE" w:rsidRDefault="00A56BCE" w:rsidP="00A56BCE">
      <w:r w:rsidRPr="00A56BCE">
        <w:t>If it's useful, the natural next step is to turn this into a deck or a written report for your management audience (you've done that flow before) — I'd suggest a structure of: the agentic shift → vendor landscape → process-stage maturity map → the benchmark reality → the data/IP tension → FPGA-specific implications. Want me to build that, or push further on any single thread (e.g. a concrete evaluation plan for trialing an agentic RTL/verification tool on one of your O-RAN blocks)?</w:t>
      </w:r>
    </w:p>
    <w:p w14:paraId="5658E57E" w14:textId="77777777" w:rsidR="00A56BCE" w:rsidRDefault="00A56BCE"/>
    <w:sectPr w:rsidR="00A56BCE" w:rsidSect="006732F3">
      <w:pgSz w:w="12240" w:h="15840"/>
      <w:pgMar w:top="1440" w:right="180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AFB"/>
    <w:multiLevelType w:val="multilevel"/>
    <w:tmpl w:val="27F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96BA7"/>
    <w:multiLevelType w:val="multilevel"/>
    <w:tmpl w:val="8B0A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D5C0F"/>
    <w:multiLevelType w:val="multilevel"/>
    <w:tmpl w:val="E28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2011C"/>
    <w:multiLevelType w:val="multilevel"/>
    <w:tmpl w:val="9984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731E7"/>
    <w:multiLevelType w:val="multilevel"/>
    <w:tmpl w:val="514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44E53"/>
    <w:multiLevelType w:val="multilevel"/>
    <w:tmpl w:val="2DB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6691C"/>
    <w:multiLevelType w:val="multilevel"/>
    <w:tmpl w:val="260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1274">
    <w:abstractNumId w:val="5"/>
  </w:num>
  <w:num w:numId="2" w16cid:durableId="1041129929">
    <w:abstractNumId w:val="6"/>
  </w:num>
  <w:num w:numId="3" w16cid:durableId="815217692">
    <w:abstractNumId w:val="1"/>
  </w:num>
  <w:num w:numId="4" w16cid:durableId="1505241194">
    <w:abstractNumId w:val="3"/>
  </w:num>
  <w:num w:numId="5" w16cid:durableId="502822140">
    <w:abstractNumId w:val="0"/>
  </w:num>
  <w:num w:numId="6" w16cid:durableId="950936669">
    <w:abstractNumId w:val="2"/>
  </w:num>
  <w:num w:numId="7" w16cid:durableId="153301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2A"/>
    <w:rsid w:val="00194A56"/>
    <w:rsid w:val="006732F3"/>
    <w:rsid w:val="0097722A"/>
    <w:rsid w:val="00A5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A61A"/>
  <w15:chartTrackingRefBased/>
  <w15:docId w15:val="{ED16A210-4BEA-4FE4-A39F-5B13C159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3741</Words>
  <Characters>21324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2</cp:revision>
  <dcterms:created xsi:type="dcterms:W3CDTF">2026-06-21T20:22:00Z</dcterms:created>
  <dcterms:modified xsi:type="dcterms:W3CDTF">2026-06-21T21:11:00Z</dcterms:modified>
</cp:coreProperties>
</file>