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587C" w14:textId="77777777" w:rsidR="00FE1020" w:rsidRDefault="00FE1020"/>
    <w:p w14:paraId="02D90CCF" w14:textId="77777777" w:rsidR="006D0137" w:rsidRDefault="006D0137"/>
    <w:p w14:paraId="64855AB1" w14:textId="77777777" w:rsidR="006D0137" w:rsidRDefault="006D0137"/>
    <w:p w14:paraId="1B9AB0DE" w14:textId="77777777" w:rsidR="006D0137" w:rsidRPr="006D0137" w:rsidRDefault="006D0137" w:rsidP="006D0137">
      <w:r w:rsidRPr="006D0137">
        <w:t xml:space="preserve">All five files written. Now let me </w:t>
      </w:r>
      <w:proofErr w:type="gramStart"/>
      <w:r w:rsidRPr="006D0137">
        <w:t>actually verify</w:t>
      </w:r>
      <w:proofErr w:type="gramEnd"/>
      <w:r w:rsidRPr="006D0137">
        <w:t xml:space="preserve"> the design — I'll try to install GHDL and run a loopback simulation rather than just eyeballing the </w:t>
      </w:r>
      <w:proofErr w:type="spellStart"/>
      <w:proofErr w:type="gramStart"/>
      <w:r w:rsidRPr="006D0137">
        <w:t>RTL:All</w:t>
      </w:r>
      <w:proofErr w:type="spellEnd"/>
      <w:proofErr w:type="gramEnd"/>
      <w:r w:rsidRPr="006D0137">
        <w:t xml:space="preserve"> five cases pass. Last verification step — elaborate and run the actual </w:t>
      </w:r>
      <w:proofErr w:type="spellStart"/>
      <w:r w:rsidRPr="006D0137">
        <w:t>hdlc_top</w:t>
      </w:r>
      <w:proofErr w:type="spellEnd"/>
      <w:r w:rsidRPr="006D0137">
        <w:t xml:space="preserve"> (buttons, debounce, ROM loader, LEDs) to make sure the board-level integration works end to </w:t>
      </w:r>
      <w:proofErr w:type="spellStart"/>
      <w:proofErr w:type="gramStart"/>
      <w:r w:rsidRPr="006D0137">
        <w:t>end:Everything</w:t>
      </w:r>
      <w:proofErr w:type="spellEnd"/>
      <w:proofErr w:type="gramEnd"/>
      <w:r w:rsidRPr="006D0137">
        <w:t xml:space="preserve"> passes. Copying the deliverables to your output </w:t>
      </w:r>
      <w:proofErr w:type="spellStart"/>
      <w:proofErr w:type="gramStart"/>
      <w:r w:rsidRPr="006D0137">
        <w:t>folder:Complete</w:t>
      </w:r>
      <w:proofErr w:type="spellEnd"/>
      <w:proofErr w:type="gramEnd"/>
      <w:r w:rsidRPr="006D0137">
        <w:t xml:space="preserve"> HDLC controller for Artix-7, single 100 MHz domain — and it's not just written, it's </w:t>
      </w:r>
      <w:r w:rsidRPr="006D0137">
        <w:rPr>
          <w:b/>
          <w:bCs/>
        </w:rPr>
        <w:t>simulation-verified with GHDL</w:t>
      </w:r>
      <w:r w:rsidRPr="006D0137">
        <w:t xml:space="preserve"> before delivery:</w:t>
      </w:r>
    </w:p>
    <w:p w14:paraId="187FEB59" w14:textId="77777777" w:rsidR="006D0137" w:rsidRPr="006D0137" w:rsidRDefault="006D0137" w:rsidP="006D0137">
      <w:r w:rsidRPr="006D0137">
        <w:rPr>
          <w:b/>
          <w:bCs/>
        </w:rPr>
        <w:t>Design decisions worth knowing:</w:t>
      </w:r>
    </w:p>
    <w:p w14:paraId="7E747FBB" w14:textId="77777777" w:rsidR="006D0137" w:rsidRPr="006D0137" w:rsidRDefault="006D0137" w:rsidP="006D0137">
      <w:pPr>
        <w:numPr>
          <w:ilvl w:val="0"/>
          <w:numId w:val="1"/>
        </w:numPr>
      </w:pPr>
      <w:r w:rsidRPr="006D0137">
        <w:rPr>
          <w:b/>
          <w:bCs/>
        </w:rPr>
        <w:t>Clocking</w:t>
      </w:r>
      <w:r w:rsidRPr="006D0137">
        <w:t xml:space="preserve">: the original </w:t>
      </w:r>
      <w:proofErr w:type="spellStart"/>
      <w:r w:rsidRPr="006D0137">
        <w:t>TxC</w:t>
      </w:r>
      <w:proofErr w:type="spellEnd"/>
      <w:r w:rsidRPr="006D0137">
        <w:t>/</w:t>
      </w:r>
      <w:proofErr w:type="spellStart"/>
      <w:r w:rsidRPr="006D0137">
        <w:t>RxC</w:t>
      </w:r>
      <w:proofErr w:type="spellEnd"/>
      <w:r w:rsidRPr="006D0137">
        <w:t xml:space="preserve"> bit clocks are replaced by a one-cycle </w:t>
      </w:r>
      <w:proofErr w:type="spellStart"/>
      <w:r w:rsidRPr="006D0137">
        <w:t>bit_en</w:t>
      </w:r>
      <w:proofErr w:type="spellEnd"/>
      <w:r w:rsidRPr="006D0137">
        <w:t xml:space="preserve"> clock enable (default 1 Mb/s via BIT_RATE_HZ generic, divider = 100). Everything registers on the 100 MHz clock — no CDC, trivial timing closure. </w:t>
      </w:r>
      <w:proofErr w:type="spellStart"/>
      <w:r w:rsidRPr="006D0137">
        <w:t>tx_read_n</w:t>
      </w:r>
      <w:proofErr w:type="spellEnd"/>
      <w:r w:rsidRPr="006D0137">
        <w:t xml:space="preserve"> and the RX strobes are single-clk </w:t>
      </w:r>
      <w:proofErr w:type="gramStart"/>
      <w:r w:rsidRPr="006D0137">
        <w:t>pulses</w:t>
      </w:r>
      <w:proofErr w:type="gramEnd"/>
      <w:r w:rsidRPr="006D0137">
        <w:t xml:space="preserve"> so the 100 MHz FIFO/host logic interacts cleanly with the slower bit cadence.</w:t>
      </w:r>
    </w:p>
    <w:p w14:paraId="5655374C" w14:textId="77777777" w:rsidR="006D0137" w:rsidRPr="006D0137" w:rsidRDefault="006D0137" w:rsidP="006D0137">
      <w:pPr>
        <w:numPr>
          <w:ilvl w:val="0"/>
          <w:numId w:val="1"/>
        </w:numPr>
      </w:pPr>
      <w:r w:rsidRPr="006D0137">
        <w:rPr>
          <w:b/>
          <w:bCs/>
        </w:rPr>
        <w:t>CRC</w:t>
      </w:r>
      <w:r w:rsidRPr="006D0137">
        <w:t xml:space="preserve">: CRC-CCITT 0x1021, all-ones preset, data LSB-first, FCS transmitted complemented MSB-first — exactly per §4.4/§6.1. I computed the receiver's good-frame residue with a </w:t>
      </w:r>
      <w:proofErr w:type="gramStart"/>
      <w:r w:rsidRPr="006D0137">
        <w:t>software golden</w:t>
      </w:r>
      <w:proofErr w:type="gramEnd"/>
      <w:r w:rsidRPr="006D0137">
        <w:t xml:space="preserve"> model: </w:t>
      </w:r>
      <w:r w:rsidRPr="006D0137">
        <w:rPr>
          <w:b/>
          <w:bCs/>
        </w:rPr>
        <w:t>0x1D0F</w:t>
      </w:r>
      <w:r w:rsidRPr="006D0137">
        <w:t xml:space="preserve">, message-independent, now a constant in </w:t>
      </w:r>
      <w:proofErr w:type="spellStart"/>
      <w:r w:rsidRPr="006D0137">
        <w:t>hdlc_package</w:t>
      </w:r>
      <w:proofErr w:type="spellEnd"/>
      <w:r w:rsidRPr="006D0137">
        <w:t>.</w:t>
      </w:r>
    </w:p>
    <w:p w14:paraId="1E373CF2" w14:textId="77777777" w:rsidR="006D0137" w:rsidRPr="006D0137" w:rsidRDefault="006D0137" w:rsidP="006D0137">
      <w:pPr>
        <w:numPr>
          <w:ilvl w:val="0"/>
          <w:numId w:val="1"/>
        </w:numPr>
      </w:pPr>
      <w:r w:rsidRPr="006D0137">
        <w:rPr>
          <w:b/>
          <w:bCs/>
        </w:rPr>
        <w:t>RX pipeline</w:t>
      </w:r>
      <w:r w:rsidRPr="006D0137">
        <w:t xml:space="preserve">: instead of the doc's 7-stage </w:t>
      </w:r>
      <w:proofErr w:type="spellStart"/>
      <w:r w:rsidRPr="006D0137">
        <w:t>StatusValid</w:t>
      </w:r>
      <w:proofErr w:type="spellEnd"/>
      <w:r w:rsidRPr="006D0137">
        <w:t xml:space="preserve"> alignment chain, every raw bit passes through the 8-bit R_BUFFER before being committed, so flags/aborts are detected </w:t>
      </w:r>
      <w:r w:rsidRPr="006D0137">
        <w:rPr>
          <w:i/>
          <w:iCs/>
        </w:rPr>
        <w:t>before</w:t>
      </w:r>
      <w:r w:rsidRPr="006D0137">
        <w:t xml:space="preserve"> any of their bits could be mistaken for data — status is inherently aligned to the frame that just ended. Per the original's behavior, the two FCS bytes are delivered as data before the status byte (noted in the header comment).</w:t>
      </w:r>
    </w:p>
    <w:p w14:paraId="4829DDB1" w14:textId="77777777" w:rsidR="006D0137" w:rsidRPr="006D0137" w:rsidRDefault="006D0137" w:rsidP="006D0137">
      <w:pPr>
        <w:numPr>
          <w:ilvl w:val="0"/>
          <w:numId w:val="1"/>
        </w:numPr>
      </w:pPr>
      <w:r w:rsidRPr="006D0137">
        <w:rPr>
          <w:b/>
          <w:bCs/>
        </w:rPr>
        <w:t>Top</w:t>
      </w:r>
      <w:r w:rsidRPr="006D0137">
        <w:t xml:space="preserve">: BTN0 sends a 16-byte ROM message ("HELLO from HDLC!"), BTN1 aborts mid-frame + flushes the FIFO, BTN3 resets. LEDs report frame-OK / </w:t>
      </w:r>
      <w:proofErr w:type="spellStart"/>
      <w:r w:rsidRPr="006D0137">
        <w:t>CRC_err</w:t>
      </w:r>
      <w:proofErr w:type="spellEnd"/>
      <w:r w:rsidRPr="006D0137">
        <w:t xml:space="preserve"> / Abort / TX-busy. INTERNAL_LOOPBACK generic selects on-chip loopback vs. a physical jumper on PMOD JA1→JA2.</w:t>
      </w:r>
    </w:p>
    <w:p w14:paraId="092A979C" w14:textId="77777777" w:rsidR="006D0137" w:rsidRPr="006D0137" w:rsidRDefault="006D0137" w:rsidP="006D0137">
      <w:r w:rsidRPr="006D0137">
        <w:rPr>
          <w:b/>
          <w:bCs/>
        </w:rPr>
        <w:t>Verification results</w:t>
      </w:r>
      <w:r w:rsidRPr="006D0137">
        <w:t xml:space="preserve"> (GHDL, VHDL-2008): good frame received byte-exact (16 payload + 2 FCS + OK status), a stuffing-stress payload of 0xFF/0x7E bytes round-trips correctly, injected line-bit corruption yields </w:t>
      </w:r>
      <w:proofErr w:type="spellStart"/>
      <w:r w:rsidRPr="006D0137">
        <w:t>CRC_err</w:t>
      </w:r>
      <w:proofErr w:type="spellEnd"/>
      <w:r w:rsidRPr="006D0137">
        <w:t xml:space="preserve">=1, mid-frame abort yields Abort=1 with the truncated frame discarded, and the link recovers with a clean </w:t>
      </w:r>
      <w:r w:rsidRPr="006D0137">
        <w:lastRenderedPageBreak/>
        <w:t xml:space="preserve">frame afterward. The full board-level top (debounce, ROM loader, LEDs) also passed its own self-test. One nuance the sim surfaced: a single corrupted line bit can legitimately break destuff alignment, so </w:t>
      </w:r>
      <w:proofErr w:type="spellStart"/>
      <w:r w:rsidRPr="006D0137">
        <w:t>Octet_err</w:t>
      </w:r>
      <w:proofErr w:type="spellEnd"/>
      <w:r w:rsidRPr="006D0137">
        <w:t xml:space="preserve"> may accompany </w:t>
      </w:r>
      <w:proofErr w:type="spellStart"/>
      <w:r w:rsidRPr="006D0137">
        <w:t>CRC_err</w:t>
      </w:r>
      <w:proofErr w:type="spellEnd"/>
      <w:r w:rsidRPr="006D0137">
        <w:t xml:space="preserve"> — correct HDLC behavior, not a bug.</w:t>
      </w:r>
    </w:p>
    <w:p w14:paraId="4206FA03" w14:textId="77777777" w:rsidR="006D0137" w:rsidRPr="006D0137" w:rsidRDefault="006D0137" w:rsidP="006D0137">
      <w:r w:rsidRPr="006D0137">
        <w:t xml:space="preserve">Compile order in </w:t>
      </w:r>
      <w:proofErr w:type="spellStart"/>
      <w:r w:rsidRPr="006D0137">
        <w:t>Vivado</w:t>
      </w:r>
      <w:proofErr w:type="spellEnd"/>
      <w:r w:rsidRPr="006D0137">
        <w:t>: package → transmit/receive/</w:t>
      </w:r>
      <w:proofErr w:type="spellStart"/>
      <w:r w:rsidRPr="006D0137">
        <w:t>fifo</w:t>
      </w:r>
      <w:proofErr w:type="spellEnd"/>
      <w:r w:rsidRPr="006D0137">
        <w:t xml:space="preserve"> → top. The two verified testbenches (</w:t>
      </w:r>
      <w:proofErr w:type="spellStart"/>
      <w:r w:rsidRPr="006D0137">
        <w:t>tb_hdlc_core.vhd</w:t>
      </w:r>
      <w:proofErr w:type="spellEnd"/>
      <w:r w:rsidRPr="006D0137">
        <w:t xml:space="preserve">, </w:t>
      </w:r>
      <w:proofErr w:type="spellStart"/>
      <w:r w:rsidRPr="006D0137">
        <w:t>tb_top.vhd</w:t>
      </w:r>
      <w:proofErr w:type="spellEnd"/>
      <w:r w:rsidRPr="006D0137">
        <w:t xml:space="preserve">) exist from my verification run — say the word if you'd like them too, or a </w:t>
      </w:r>
      <w:proofErr w:type="spellStart"/>
      <w:r w:rsidRPr="006D0137">
        <w:t>Vivado</w:t>
      </w:r>
      <w:proofErr w:type="spellEnd"/>
      <w:r w:rsidRPr="006D0137">
        <w:t xml:space="preserve"> non-project </w:t>
      </w:r>
      <w:proofErr w:type="spellStart"/>
      <w:r w:rsidRPr="006D0137">
        <w:t>Tcl</w:t>
      </w:r>
      <w:proofErr w:type="spellEnd"/>
      <w:r w:rsidRPr="006D0137">
        <w:t xml:space="preserve"> build script using your SKILL flow.</w:t>
      </w:r>
    </w:p>
    <w:p w14:paraId="587D8CF6" w14:textId="77777777" w:rsidR="006D0137" w:rsidRDefault="006D0137"/>
    <w:sectPr w:rsidR="006D013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B7289"/>
    <w:multiLevelType w:val="multilevel"/>
    <w:tmpl w:val="67C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451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20"/>
    <w:rsid w:val="00260DA4"/>
    <w:rsid w:val="006D0137"/>
    <w:rsid w:val="00FE10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9F60"/>
  <w15:chartTrackingRefBased/>
  <w15:docId w15:val="{408FA75E-041A-4E8B-BEA1-664DB945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020"/>
    <w:rPr>
      <w:rFonts w:eastAsiaTheme="majorEastAsia" w:cstheme="majorBidi"/>
      <w:color w:val="272727" w:themeColor="text1" w:themeTint="D8"/>
    </w:rPr>
  </w:style>
  <w:style w:type="paragraph" w:styleId="Title">
    <w:name w:val="Title"/>
    <w:basedOn w:val="Normal"/>
    <w:next w:val="Normal"/>
    <w:link w:val="TitleChar"/>
    <w:uiPriority w:val="10"/>
    <w:qFormat/>
    <w:rsid w:val="00FE1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020"/>
    <w:pPr>
      <w:spacing w:before="160"/>
      <w:jc w:val="center"/>
    </w:pPr>
    <w:rPr>
      <w:i/>
      <w:iCs/>
      <w:color w:val="404040" w:themeColor="text1" w:themeTint="BF"/>
    </w:rPr>
  </w:style>
  <w:style w:type="character" w:customStyle="1" w:styleId="QuoteChar">
    <w:name w:val="Quote Char"/>
    <w:basedOn w:val="DefaultParagraphFont"/>
    <w:link w:val="Quote"/>
    <w:uiPriority w:val="29"/>
    <w:rsid w:val="00FE1020"/>
    <w:rPr>
      <w:i/>
      <w:iCs/>
      <w:color w:val="404040" w:themeColor="text1" w:themeTint="BF"/>
    </w:rPr>
  </w:style>
  <w:style w:type="paragraph" w:styleId="ListParagraph">
    <w:name w:val="List Paragraph"/>
    <w:basedOn w:val="Normal"/>
    <w:uiPriority w:val="34"/>
    <w:qFormat/>
    <w:rsid w:val="00FE1020"/>
    <w:pPr>
      <w:ind w:left="720"/>
      <w:contextualSpacing/>
    </w:pPr>
  </w:style>
  <w:style w:type="character" w:styleId="IntenseEmphasis">
    <w:name w:val="Intense Emphasis"/>
    <w:basedOn w:val="DefaultParagraphFont"/>
    <w:uiPriority w:val="21"/>
    <w:qFormat/>
    <w:rsid w:val="00FE1020"/>
    <w:rPr>
      <w:i/>
      <w:iCs/>
      <w:color w:val="0F4761" w:themeColor="accent1" w:themeShade="BF"/>
    </w:rPr>
  </w:style>
  <w:style w:type="paragraph" w:styleId="IntenseQuote">
    <w:name w:val="Intense Quote"/>
    <w:basedOn w:val="Normal"/>
    <w:next w:val="Normal"/>
    <w:link w:val="IntenseQuoteChar"/>
    <w:uiPriority w:val="30"/>
    <w:qFormat/>
    <w:rsid w:val="00FE1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020"/>
    <w:rPr>
      <w:i/>
      <w:iCs/>
      <w:color w:val="0F4761" w:themeColor="accent1" w:themeShade="BF"/>
    </w:rPr>
  </w:style>
  <w:style w:type="character" w:styleId="IntenseReference">
    <w:name w:val="Intense Reference"/>
    <w:basedOn w:val="DefaultParagraphFont"/>
    <w:uiPriority w:val="32"/>
    <w:qFormat/>
    <w:rsid w:val="00FE1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Mayaffit</dc:creator>
  <cp:keywords/>
  <dc:description/>
  <cp:lastModifiedBy>Dan Mayaffit</cp:lastModifiedBy>
  <cp:revision>2</cp:revision>
  <dcterms:created xsi:type="dcterms:W3CDTF">2026-07-05T04:53:00Z</dcterms:created>
  <dcterms:modified xsi:type="dcterms:W3CDTF">2026-07-05T04:53:00Z</dcterms:modified>
</cp:coreProperties>
</file>