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Control Action Plan</w:t>
      </w:r>
    </w:p>
    <w:p>
      <w:r>
        <w:t>Risk Control Action Plan</w:t>
      </w:r>
    </w:p>
    <w:p>
      <w:r>
        <w:t>------------------------------------</w:t>
      </w:r>
    </w:p>
    <w:p>
      <w:r>
        <w:t>Risk Identified: ____________________________________</w:t>
      </w:r>
    </w:p>
    <w:p>
      <w:r>
        <w:t>Control Measure Applied: ____________________________________</w:t>
      </w:r>
    </w:p>
    <w:p>
      <w:r>
        <w:t>Hierarchy of Control Level: ____________________________________</w:t>
      </w:r>
    </w:p>
    <w:p>
      <w:r>
        <w:t>(e.g., Elimination, Substitution, Engineering, Administrative, PPE)</w:t>
      </w:r>
    </w:p>
    <w:p>
      <w:r>
        <w:t>Timeline for Implementation: ____________________________________</w:t>
      </w:r>
    </w:p>
    <w:p>
      <w:r>
        <w:t>Person Responsible: ____________________________________</w:t>
      </w:r>
    </w:p>
    <w:p>
      <w:r>
        <w:t>Date of Completion: ________________</w:t>
      </w:r>
    </w:p>
    <w:p>
      <w:r>
        <w:t>Reviewed by: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