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Spacer"/></w:pPr><w:r><w:t> </w:t></w:r></w:p><w:p><w:pPr><w:pStyle w:val="Spacer"/></w:pPr><w:r><w:t> </w:t></w:r></w:p><w:p><w:pPr><w:pStyle w:val="Spacer"/></w:pPr><w:r><w:t> </w:t></w:r></w:p><w:p><w:pPr><w:pStyle w:val="CoverTitle"/></w:pPr><w:r><w:t xml:space="preserve">📚  MECHANICAL ENGINEERING</w:t></w:r></w:p><w:p><w:pPr><w:pStyle w:val="CoverTitle"/></w:pPr><w:r><w:t xml:space="preserve">Course Accomplishment Portfolio</w:t></w:r></w:p><w:p><w:pPr><w:pStyle w:val="Spacer"/></w:pPr><w:r><w:t> </w:t></w:r></w:p><w:p><w:pPr><w:pStyle w:val="CoverSub"/></w:pPr><w:r><w:t xml:space="preserve">A comprehensive record of academic performance</w:t></w:r></w:p><w:p><w:pPr><w:pStyle w:val="CoverSub"/></w:pPr><w:r><w:t xml:space="preserve">Assignments  •  Quizzes  •  Exams  •  Lecture Notes</w:t></w:r></w:p><w:p><w:pPr><w:pStyle w:val="Spacer"/></w:pPr><w:r><w:t> </w:t></w:r></w:p><w:p><w:pPr><w:pStyle w:val="Spacer"/></w:pPr><w:r><w:t> </w:t></w:r></w:p><w:p><w:pPr><w:pStyle w:val="Spacer"/></w:pPr><w:r><w:t> </w:t></w:r></w:p><w:p><w:r><w:br w:type="page"/></w:r></w:p><w:p><w:pPr><w:pStyle w:val="SectionHeader"/></w:pPr><w:r><w:t xml:space="preserve">📋  TABLE OF CONTENTS</w:t></w:r></w:p><w:p><w:pPr><w:pStyle w:val="Spacer"/></w:pPr><w:r><w:t> </w:t></w:r></w:p><w:p><w:pPr><w:pStyle w:val="BodyText"/></w:pPr><w:r><w:t xml:space="preserve">Performance Overview</w:t></w:r></w:p><w:p><w:pPr><w:pStyle w:val="BodyText"/></w:pPr><w:r><w:t xml:space="preserve">Assignments</w:t></w:r></w:p><w:p><w:pPr><w:pStyle w:val="BodyText"/></w:pPr><w:r><w:t xml:space="preserve">    Assignment 1 — Mechanical Engineering Profession</w:t></w:r></w:p><w:p><w:pPr><w:pStyle w:val="BodyText"/></w:pPr><w:r><w:t xml:space="preserve">    Assignment 2 — RA 8495</w:t></w:r></w:p><w:p><w:pPr><w:pStyle w:val="BodyText"/></w:pPr><w:r><w:t xml:space="preserve">    Assignment 3 — IRR</w:t></w:r></w:p><w:p><w:pPr><w:pStyle w:val="BodyText"/></w:pPr><w:r><w:t xml:space="preserve">    Assignment 4 — Code of Ethics</w:t></w:r></w:p><w:p><w:pPr><w:pStyle w:val="BodyText"/></w:pPr><w:r><w:t xml:space="preserve">    Assignment 5 — Case Study 1</w:t></w:r></w:p><w:p><w:pPr><w:pStyle w:val="BodyText"/></w:pPr><w:r><w:t xml:space="preserve">    Assignment 6 — Case Study 2</w:t></w:r></w:p><w:p><w:pPr><w:pStyle w:val="BodyText"/></w:pPr><w:r><w:t xml:space="preserve">    Assignment 7 — National Building Code</w:t></w:r></w:p><w:p><w:pPr><w:pStyle w:val="BodyText"/></w:pPr><w:r><w:t xml:space="preserve">Quizzes</w:t></w:r></w:p><w:p><w:pPr><w:pStyle w:val="BodyText"/></w:pPr><w:r><w:t xml:space="preserve">    Midterm Quiz 1</w:t></w:r></w:p><w:p><w:pPr><w:pStyle w:val="BodyText"/></w:pPr><w:r><w:t xml:space="preserve">    Midterm Quiz 2</w:t></w:r></w:p><w:p><w:pPr><w:pStyle w:val="BodyText"/></w:pPr><w:r><w:t xml:space="preserve">    Finals Quiz 1</w:t></w:r></w:p><w:p><w:pPr><w:pStyle w:val="BodyText"/></w:pPr><w:r><w:t xml:space="preserve">Examinations</w:t></w:r></w:p><w:p><w:pPr><w:pStyle w:val="BodyText"/></w:pPr><w:r><w:t xml:space="preserve">    Midterm Exam</w:t></w:r></w:p><w:p><w:pPr><w:pStyle w:val="BodyText"/></w:pPr><w:r><w:t xml:space="preserve">    Finals Exam</w:t></w:r></w:p><w:p><w:pPr><w:pStyle w:val="BodyText"/></w:pPr><w:r><w:t xml:space="preserve">Lecture Notes</w:t></w:r></w:p><w:p><w:pPr><w:pStyle w:val="BodyText"/></w:pPr><w:r><w:t xml:space="preserve">    Chapter 1 – The Mechanical Engineering Profession</w:t></w:r></w:p><w:p><w:pPr><w:pStyle w:val="BodyText"/></w:pPr><w:r><w:t xml:space="preserve">    Chapter 2 – RA 8495</w:t></w:r></w:p><w:p><w:pPr><w:pStyle w:val="BodyText"/></w:pPr><w:r><w:t xml:space="preserve">    Chapter 3 – Implementing Rules and Regulations</w:t></w:r></w:p><w:p><w:pPr><w:pStyle w:val="BodyText"/></w:pPr><w:r><w:t xml:space="preserve">    Chapter 4 – Code of Ethics</w:t></w:r></w:p><w:p><w:pPr><w:pStyle w:val="BodyText"/></w:pPr><w:r><w:t xml:space="preserve">    Chapter 5 – Local and International Codes and Standards</w:t></w:r></w:p><w:p><w:pPr><w:pStyle w:val="BodyText"/></w:pPr><w:r><w:t xml:space="preserve">    Chapter 6 – Contracts and Specifications</w:t></w:r></w:p><w:p><w:pPr><w:pStyle w:val="BodyText"/></w:pPr><w:r><w:t xml:space="preserve">    Chapter 7 – National Building Code of the Philippines</w:t></w:r></w:p><w:p><w:r><w:br w:type="page"/></w:r></w:p><w:p><w:pPr><w:pStyle w:val="SectionHeader"/></w:pPr><w:r><w:t xml:space="preserve">📈  PERFORMANCE OVERVIEW</w:t></w:r></w:p><w:p><w:pPr><w:pStyle w:val="Spacer"/></w:pPr><w:r><w:t> </w:t></w:r></w:p><w:p><w:pPr><w:pStyle w:val="BodyText"/></w:pPr><w:r><w:t xml:space="preserve">At a Glance — Summary of academic standing across all assessments.</w:t></w:r></w:p><w:p><w:pPr><w:pStyle w:val="Spacer"/></w:pPr><w:r><w:t> </w:t></w:r></w:p><w:p><w:pPr><w:pStyle w:val="CardPurple"/></w:pPr><w:r><w:t xml:space="preserve">📝   ASSIGNMENTS COMPLETED :   7</w:t></w:r></w:p><w:p><w:pPr><w:pStyle w:val="Spacer"/></w:pPr><w:r><w:t> </w:t></w:r></w:p><w:p><w:pPr><w:pStyle w:val="CardBlue"/></w:pPr><w:r><w:t xml:space="preserve">🧪   QUIZZES TAKEN :   3</w:t></w:r></w:p><w:p><w:pPr><w:pStyle w:val="Spacer"/></w:pPr><w:r><w:t> </w:t></w:r></w:p><w:p><w:pPr><w:pStyle w:val="CardTeal"/></w:pPr><w:r><w:t xml:space="preserve">🌟   PERFECT SCORE :   Finals Quiz 1 — 50 / 50</w:t></w:r></w:p><w:p><w:pPr><w:pStyle w:val="Spacer"/></w:pPr><w:r><w:t> </w:t></w:r></w:p><w:p><w:pPr><w:pStyle w:val="CardYellow"/></w:pPr><w:r><w:t xml:space="preserve">📖   LECTURE CHAPTERS COVERED :   7</w:t></w:r></w:p><w:p><w:pPr><w:pStyle w:val="Spacer"/></w:pPr><w:r><w:t> </w:t></w:r></w:p><w:p><w:r><w:br w:type="page"/></w:r></w:p><w:p><w:pPr><w:pStyle w:val="SectionHeader"/></w:pPr><w:r><w:t xml:space="preserve">📝  ASSIGNMENTS</w:t></w:r></w:p><w:p><w:pPr><w:pStyle w:val="Spacer"/></w:pPr><w:r><w:t> </w:t></w:r></w:p><w:p><w:pPr><w:pStyle w:val="CardPurple"/></w:pPr><w:r><w:t xml:space="preserve">  Assignment 01   🔧 Profession</w:t></w:r></w:p><w:p><w:pPr><w:pStyle w:val="CardPurple"/></w:pPr><w:r><w:t xml:space="preserve">  Mechanical Engineering Profession</w:t></w:r></w:p><w:p><w:pPr><w:pStyle w:val="Spacer"/></w:pPr><w:r><w:t> </w:t></w:r></w:p><w:p><w:pPr><w:pStyle w:val="CardBlue"/></w:pPr><w:r><w:t xml:space="preserve">  Assignment 02   ⚖️ Law & Regulation</w:t></w:r></w:p><w:p><w:pPr><w:pStyle w:val="CardBlue"/></w:pPr><w:r><w:t xml:space="preserve">  RA 8495</w:t></w:r></w:p><w:p><w:pPr><w:pStyle w:val="Spacer"/></w:pPr><w:r><w:t> </w:t></w:r></w:p><w:p><w:pPr><w:pStyle w:val="CardTeal"/></w:pPr><w:r><w:t xml:space="preserve">  Assignment 03   📋 Policy</w:t></w:r></w:p><w:p><w:pPr><w:pStyle w:val="CardTeal"/></w:pPr><w:r><w:t xml:space="preserve">  Implementing Rules & Regulations (IRR)</w:t></w:r></w:p><w:p><w:pPr><w:pStyle w:val="Spacer"/></w:pPr><w:r><w:t> </w:t></w:r></w:p><w:p><w:pPr><w:pStyle w:val="CardPink"/></w:pPr><w:r><w:t xml:space="preserve">  Assignment 04   🤝 Ethics</w:t></w:r></w:p><w:p><w:pPr><w:pStyle w:val="CardPink"/></w:pPr><w:r><w:t xml:space="preserve">  Code of Ethics</w:t></w:r></w:p><w:p><w:pPr><w:pStyle w:val="Spacer"/></w:pPr><w:r><w:t> </w:t></w:r></w:p><w:p><w:pPr><w:pStyle w:val="CardYellow"/></w:pPr><w:r><w:t xml:space="preserve">  Assignment 05   🔍 Case Study</w:t></w:r></w:p><w:p><w:pPr><w:pStyle w:val="CardYellow"/></w:pPr><w:r><w:t xml:space="preserve">  Case Study 1</w:t></w:r></w:p><w:p><w:pPr><w:pStyle w:val="Spacer"/></w:pPr><w:r><w:t> </w:t></w:r></w:p><w:p><w:pPr><w:pStyle w:val="CardRed"/></w:pPr><w:r><w:t xml:space="preserve">  Assignment 06   🔍 Case Study</w:t></w:r></w:p><w:p><w:pPr><w:pStyle w:val="CardRed"/></w:pPr><w:r><w:t xml:space="preserve">  Case Study 2</w:t></w:r></w:p><w:p><w:pPr><w:pStyle w:val="Spacer"/></w:pPr><w:r><w:t> </w:t></w:r></w:p><w:p><w:pPr><w:pStyle w:val="CardPurple"/></w:pPr><w:r><w:t xml:space="preserve">  Assignment 07   🏗️ Building Code</w:t></w:r></w:p><w:p><w:pPr><w:pStyle w:val="CardPurple"/></w:pPr><w:r><w:t xml:space="preserve">  National Building Code</w:t></w:r></w:p><w:p><w:pPr><w:pStyle w:val="Spacer"/></w:pPr><w:r><w:t> </w:t></w:r></w:p><w:p><w:r><w:br w:type="page"/></w:r></w:p><w:p><w:pPr><w:pStyle w:val="SectionHeader"/></w:pPr><w:r><w:t xml:space="preserve">🧪  QUIZZES</w:t></w:r></w:p><w:p><w:pPr><w:pStyle w:val="Spacer"/></w:pPr><w:r><w:t> </w:t></w:r></w:p><w:p><w:pPr><w:pStyle w:val="SubHeader"/></w:pPr><w:r><w:t xml:space="preserve">📘  MIDTERM</w:t></w:r></w:p><w:p><w:pPr><w:pStyle w:val="Spacer"/></w:pPr><w:r><w:t> </w:t></w:r></w:p><w:p><w:pPr><w:pStyle w:val="BodyText"/></w:pPr><w:r><w:t xml:space="preserve">Quiz 1</w:t></w:r></w:p><w:p><w:pPr><w:pStyle w:val="ScoreBig"/></w:pPr><w:r><w:t>24 / 50</w:t></w:r></w:p><w:p><w:pPr><w:pStyle w:val="Spacer"/></w:pPr><w:r><w:t> </w:t></w:r></w:p><w:p><w:pPr><w:pStyle w:val="BodyText"/></w:pPr><w:r><w:t xml:space="preserve">Quiz 2</w:t></w:r></w:p><w:p><w:pPr><w:pStyle w:val="ScoreBig"/></w:pPr><w:r><w:t>12 / 56</w:t></w:r></w:p><w:p><w:pPr><w:pStyle w:val="Spacer"/></w:pPr><w:r><w:t> </w:t></w:r></w:p><w:p><w:pPr><w:pStyle w:val="SubHeader"/></w:pPr><w:r><w:t xml:space="preserve">📗  FINALS</w:t></w:r></w:p><w:p><w:pPr><w:pStyle w:val="Spacer"/></w:pPr><w:r><w:t> </w:t></w:r></w:p><w:p><w:pPr><w:pStyle w:val="BodyText"/></w:pPr><w:r><w:t xml:space="preserve">Quiz 1</w:t></w:r></w:p><w:p><w:pPr><w:pStyle w:val="ScorePerfect"/></w:pPr><w:r><w:t>50 / 50  🌟 PERFECT!</w:t></w:r></w:p><w:p><w:r><w:br w:type="page"/></w:r></w:p><w:p><w:pPr><w:pStyle w:val="SectionHeader"/></w:pPr><w:r><w:t xml:space="preserve">📊  EXAMINATIONS</w:t></w:r></w:p><w:p><w:pPr><w:pStyle w:val="Spacer"/></w:pPr><w:r><w:t> </w:t></w:r></w:p><w:p><w:pPr><w:pStyle w:val="SubHeader"/></w:pPr><w:r><w:t xml:space="preserve">📘  MIDTERM EXAM</w:t></w:r></w:p><w:p><w:pPr><w:pStyle w:val="Spacer"/></w:pPr><w:r><w:t> </w:t></w:r></w:p><w:p><w:pPr><w:pStyle w:val="BodyText"/></w:pPr><w:r><w:t xml:space="preserve">Score</w:t></w:r></w:p><w:p><w:pPr><w:pStyle w:val="ScoreBig"/></w:pPr><w:r><w:t>55 / 70   (78.6%) 🔥</w:t></w:r></w:p><w:p><w:pPr><w:pStyle w:val="Spacer"/></w:pPr><w:r><w:t> </w:t></w:r></w:p><w:p><w:pPr><w:pStyle w:val="SubHeader"/></w:pPr><w:r><w:t xml:space="preserve">📗  FINALS EXAM</w:t></w:r></w:p><w:p><w:pPr><w:pStyle w:val="Spacer"/></w:pPr><w:r><w:t> </w:t></w:r></w:p><w:p><w:pPr><w:pStyle w:val="BodyText"/></w:pPr><w:r><w:t xml:space="preserve">Score</w:t></w:r></w:p><w:p><w:pPr><w:pStyle w:val="ScorePerfect"/></w:pPr><w:r><w:t>— (Score Pending)</w:t></w:r></w:p><w:p><w:r><w:br w:type="page"/></w:r></w:p><w:p><w:pPr><w:pStyle w:val="SectionHeader"/></w:pPr><w:r><w:t xml:space="preserve">📖  LECTURE NOTES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7C3AED"/></w:pBdr></w:pPr><w:r><w:rPr><w:color w:val="9CA3AF"/><w:sz w:val="18"/><w:szCs w:val="18"/><w:rFonts w:ascii="Calibri" w:hAnsi="Calibri"/></w:rPr><w:t>Chapter 1</w:t></w:r><w:r><w:rPr><w:b/><w:color w:val="1E1B4B"/><w:sz w:val="24"/><w:szCs w:val="24"/><w:rFonts w:ascii="Calibri" w:hAnsi="Calibri"/></w:rPr><w:t xml:space="preserve">   The Mechanical Engineering Profession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3B82F6"/></w:pBdr></w:pPr><w:r><w:rPr><w:color w:val="9CA3AF"/><w:sz w:val="18"/><w:szCs w:val="18"/><w:rFonts w:ascii="Calibri" w:hAnsi="Calibri"/></w:rPr><w:t>Chapter 2</w:t></w:r><w:r><w:rPr><w:b/><w:color w:val="1E1B4B"/><w:sz w:val="24"/><w:szCs w:val="24"/><w:rFonts w:ascii="Calibri" w:hAnsi="Calibri"/></w:rPr><w:t xml:space="preserve">   RA 8495 — Mechanical Engineering Act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14B8A6"/></w:pBdr></w:pPr><w:r><w:rPr><w:color w:val="9CA3AF"/><w:sz w:val="18"/><w:szCs w:val="18"/><w:rFonts w:ascii="Calibri" w:hAnsi="Calibri"/></w:rPr><w:t>Chapter 3</w:t></w:r><w:r><w:rPr><w:b/><w:color w:val="1E1B4B"/><w:sz w:val="24"/><w:szCs w:val="24"/><w:rFonts w:ascii="Calibri" w:hAnsi="Calibri"/></w:rPr><w:t xml:space="preserve">   Implementing Rules and Regulations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EC4899"/></w:pBdr></w:pPr><w:r><w:rPr><w:color w:val="9CA3AF"/><w:sz w:val="18"/><w:szCs w:val="18"/><w:rFonts w:ascii="Calibri" w:hAnsi="Calibri"/></w:rPr><w:t>Chapter 4</w:t></w:r><w:r><w:rPr><w:b/><w:color w:val="1E1B4B"/><w:sz w:val="24"/><w:szCs w:val="24"/><w:rFonts w:ascii="Calibri" w:hAnsi="Calibri"/></w:rPr><w:t xml:space="preserve">   Mechanical Engineering Code of Ethics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F59E0B"/></w:pBdr></w:pPr><w:r><w:rPr><w:color w:val="9CA3AF"/><w:sz w:val="18"/><w:szCs w:val="18"/><w:rFonts w:ascii="Calibri" w:hAnsi="Calibri"/></w:rPr><w:t>Chapter 5</w:t></w:r><w:r><w:rPr><w:b/><w:color w:val="1E1B4B"/><w:sz w:val="24"/><w:szCs w:val="24"/><w:rFonts w:ascii="Calibri" w:hAnsi="Calibri"/></w:rPr><w:t xml:space="preserve">   Local and International Codes and Standards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EF4444"/></w:pBdr></w:pPr><w:r><w:rPr><w:color w:val="9CA3AF"/><w:sz w:val="18"/><w:szCs w:val="18"/><w:rFonts w:ascii="Calibri" w:hAnsi="Calibri"/></w:rPr><w:t>Chapter 6</w:t></w:r><w:r><w:rPr><w:b/><w:color w:val="1E1B4B"/><w:sz w:val="24"/><w:szCs w:val="24"/><w:rFonts w:ascii="Calibri" w:hAnsi="Calibri"/></w:rPr><w:t xml:space="preserve">   Contracts and Specifications</w:t></w:r></w:p><w:p><w:pPr><w:pStyle w:val="Spacer"/></w:pPr><w:r><w:t> </w:t></w:r></w:p><w:p><w:pPr>  <w:spacing w:before="80" w:after="40"/>  <w:shd w:val="clear" w:color="auto" w:fill="F8F7FF"/>  <w:ind w:left="300"/>  <w:pBdr><w:left w:val="single" w:sz="20" w:space="12" w:color="8B5CF6"/></w:pBdr></w:pPr><w:r><w:rPr><w:color w:val="9CA3AF"/><w:sz w:val="18"/><w:szCs w:val="18"/><w:rFonts w:ascii="Calibri" w:hAnsi="Calibri"/></w:rPr><w:t>Chapter 7</w:t></w:r><w:r><w:rPr><w:b/><w:color w:val="1E1B4B"/><w:sz w:val="24"/><w:szCs w:val="24"/><w:rFonts w:ascii="Calibri" w:hAnsi="Calibri"/></w:rPr><w:t xml:space="preserve">   National Building Code of the Philippines</w:t></w:r></w:p><w:p><w:pPr><w:pStyle w:val="Spacer"/></w:pPr><w:r><w:t> </w:t></w:r></w:p><w:sectPr><w:pgSz w:w="12240" w:h="15840"/><w:pgMar w:top="1080" w:right="1080" w:bottom="1080" w:left="1080"/></w:sectPr></w:body>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>
  <!-- Default / Normal -->
  <w:style w:type="paragraph" w:default="1" w:styleId="Normal">
    <w:name w:val="Normal"/>
    <w:pPr>
      <w:spacing w:after="120"/>
    </w:pPr>
    <w:rPr>
      <w:rFonts w:ascii="Calibri" w:hAnsi="Calibri"/>
      <w:sz w:val="22"/>
      <w:szCs w:val="22"/>
      <w:color w:val="1E1B4B"/>
    </w:rPr>
  </w:style>
  <!-- Cover Title -->
  <w:style w:type="paragraph" w:styleId="CoverTitle">
    <w:name w:val="CoverTitle"/>
    <w:pPr>
      <w:jc w:val="center"/>
      <w:spacing w:before="80" w:after="80"/>
      <w:shd w:val="clear" w:color="auto" w:fill="7C3AED"/>
    </w:pPr>
    <w:rPr>
      <w:rFonts w:ascii="Calibri" w:hAnsi="Calibri"/>
      <w:b/>
      <w:sz w:val="64"/>
      <w:szCs w:val="64"/>
      <w:color w:val="FFFFFF"/>
    </w:rPr>
  </w:style>
  <!-- Cover Subtitle -->
  <w:style w:type="paragraph" w:styleId="CoverSub">
    <w:name w:val="CoverSub"/>
    <w:pPr>
      <w:jc w:val="center"/>
      <w:spacing w:before="60" w:after="60"/>
      <w:shd w:val="clear" w:color="auto" w:fill="7C3AED"/>
    </w:pPr>
    <w:rPr>
      <w:rFonts w:ascii="Calibri" w:hAnsi="Calibri"/>
      <w:sz w:val="28"/>
      <w:szCs w:val="28"/>
      <w:color w:val="EDE9FE"/>
    </w:rPr>
  </w:style>
  <!-- Section Header -->
  <w:style w:type="paragraph" w:styleId="SectionHeader">
    <w:name w:val="SectionHeader"/>
    <w:pPr>
      <w:spacing w:before="200" w:after="80"/>
      <w:shd w:val="clear" w:color="auto" w:fill="1E1B4B"/>
      <w:ind w:left="200" w:right="200"/>
    </w:pPr>
    <w:rPr>
      <w:rFonts w:ascii="Calibri" w:hAnsi="Calibri"/>
      <w:b/>
      <w:sz w:val="36"/>
      <w:szCs w:val="36"/>
      <w:color w:val="FFFFFF"/>
    </w:rPr>
  </w:style>
  <!-- Sub Header -->
  <w:style w:type="paragraph" w:styleId="SubHeader">
    <w:name w:val="SubHeader"/>
    <w:pPr>
      <w:spacing w:before="140" w:after="60"/>
      <w:shd w:val="clear" w:color="auto" w:fill="EDE9FE"/>
      <w:ind w:left="200"/>
    </w:pPr>
    <w:rPr>
      <w:rFonts w:ascii="Calibri" w:hAnsi="Calibri"/>
      <w:b/>
      <w:sz w:val="28"/>
      <w:szCs w:val="28"/>
      <w:color w:val="7C3AED"/>
    </w:rPr>
  </w:style>
  <!-- Card Purple -->
  <w:style w:type="paragraph" w:styleId="CardPurple">
    <w:name w:val="CardPurple"/>
    <w:pPr>
      <w:spacing w:before="80" w:after="80"/>
      <w:shd w:val="clear" w:color="auto" w:fill="7C3AED"/>
      <w:ind w:left="300" w:right="300"/>
      <w:jc w:val="left"/>
    </w:pPr>
    <w:rPr>
      <w:rFonts w:ascii="Calibri" w:hAnsi="Calibri"/>
      <w:b/>
      <w:sz w:val="24"/>
      <w:szCs w:val="24"/>
      <w:color w:val="FFFFFF"/>
    </w:rPr>
  </w:style>
  <!-- Card Blue -->
  <w:style w:type="paragraph" w:styleId="CardBlue">
    <w:name w:val="CardBlue"/>
    <w:pPr>
      <w:spacing w:before="80" w:after="80"/>
      <w:shd w:val="clear" w:color="auto" w:fill="3B82F6"/>
      <w:ind w:left="300" w:right="300"/>
    </w:pPr>
    <w:rPr>
      <w:rFonts w:ascii="Calibri" w:hAnsi="Calibri"/>
      <w:b/>
      <w:sz w:val="24"/>
      <w:szCs w:val="24"/>
      <w:color w:val="FFFFFF"/>
    </w:rPr>
  </w:style>
  <!-- Card Teal -->
  <w:style w:type="paragraph" w:styleId="CardTeal">
    <w:name w:val="CardTeal"/>
    <w:pPr>
      <w:spacing w:before="80" w:after="80"/>
      <w:shd w:val="clear" w:color="auto" w:fill="14B8A6"/>
      <w:ind w:left="300" w:right="300"/>
    </w:pPr>
    <w:rPr>
      <w:rFonts w:ascii="Calibri" w:hAnsi="Calibri"/>
      <w:b/>
      <w:sz w:val="24"/>
      <w:szCs w:val="24"/>
      <w:color w:val="FFFFFF"/>
    </w:rPr>
  </w:style>
  <!-- Card Pink -->
  <w:style w:type="paragraph" w:styleId="CardPink">
    <w:name w:val="CardPink"/>
    <w:pPr>
      <w:spacing w:before="80" w:after="80"/>
      <w:shd w:val="clear" w:color="auto" w:fill="EC4899"/>
      <w:ind w:left="300" w:right="300"/>
    </w:pPr>
    <w:rPr>
      <w:rFonts w:ascii="Calibri" w:hAnsi="Calibri"/>
      <w:b/>
      <w:sz w:val="24"/>
      <w:szCs w:val="24"/>
      <w:color w:val="FFFFFF"/>
    </w:rPr>
  </w:style>
  <!-- Card Yellow -->
  <w:style w:type="paragraph" w:styleId="CardYellow">
    <w:name w:val="CardYellow"/>
    <w:pPr>
      <w:spacing w:before="80" w:after="80"/>
      <w:shd w:val="clear" w:color="auto" w:fill="F59E0B"/>
      <w:ind w:left="300" w:right="300"/>
    </w:pPr>
    <w:rPr>
      <w:rFonts w:ascii="Calibri" w:hAnsi="Calibri"/>
      <w:b/>
      <w:sz w:val="24"/>
      <w:szCs w:val="24"/>
      <w:color w:val="FFFFFF"/>
    </w:rPr>
  </w:style>
  <!-- Card Red -->
  <w:style w:type="paragraph" w:styleId="CardRed">
    <w:name w:val="CardRed"/>
    <w:pPr>
      <w:spacing w:before="80" w:after="80"/>
      <w:shd w:val="clear" w:color="auto" w:fill="EF4444"/>
      <w:ind w:left="300" w:right="300"/>
    </w:pPr>
    <w:rPr>
      <w:rFonts w:ascii="Calibri" w:hAnsi="Calibri"/>
      <w:b/>
      <w:sz w:val="24"/>
      <w:szCs w:val="24"/>
      <w:color w:val="FFFFFF"/>
    </w:rPr>
  </w:style>
  <!-- Score Big -->
  <w:style w:type="paragraph" w:styleId="ScoreBig">
    <w:name w:val="ScoreBig"/>
    <w:pPr>
      <w:jc w:val="center"/>
      <w:spacing w:before="60" w:after="60"/>
      <w:shd w:val="clear" w:color="auto" w:fill="F8F7FF"/>
    </w:pPr>
    <w:rPr>
      <w:rFonts w:ascii="Calibri" w:hAnsi="Calibri"/>
      <w:b/>
      <w:sz w:val="72"/>
      <w:szCs w:val="72"/>
      <w:color w:val="7C3AED"/>
    </w:rPr>
  </w:style>
  <!-- Score Perfect -->
  <w:style w:type="paragraph" w:styleId="ScorePerfect">
    <w:name w:val="ScorePerfect"/>
    <w:pPr>
      <w:jc w:val="center"/>
      <w:spacing w:before="60" w:after="60"/>
      <w:shd w:val="clear" w:color="auto" w:fill="F0FDF4"/>
    </w:pPr>
    <w:rPr>
      <w:rFonts w:ascii="Calibri" w:hAnsi="Calibri"/>
      <w:b/>
      <w:sz w:val="72"/>
      <w:szCs w:val="72"/>
      <w:color w:val="14B8A6"/>
    </w:rPr>
  </w:style>
  <!-- Body -->
  <w:style w:type="paragraph" w:styleId="BodyText">
    <w:name w:val="BodyText"/>
    <w:pPr>
      <w:spacing w:before="40" w:after="40"/>
      <w:ind w:left="300"/>
    </w:pPr>
    <w:rPr>
      <w:rFonts w:ascii="Calibri" w:hAnsi="Calibri"/>
      <w:sz w:val="22"/>
      <w:szCs w:val="22"/>
      <w:color w:val="6B7280"/>
    </w:rPr>
  </w:style>
  <!-- Chapter Item -->
  <w:style w:type="paragraph" w:styleId="ChapterItem">
    <w:name w:val="ChapterItem"/>
    <w:pPr>
      <w:spacing w:before="80" w:after="40"/>
      <w:shd w:val="clear" w:color="auto" w:fill="F8F7FF"/>
      <w:ind w:left="300" w:right="200"/>
      <w:pBdr>
        <w:left w:val="single" w:sz="16" w:space="12" w:color="7C3AED"/>
      </w:pBdr>
    </w:pPr>
    <w:rPr>
      <w:rFonts w:ascii="Calibri" w:hAnsi="Calibri"/>
      <w:b/>
      <w:sz w:val="24"/>
      <w:szCs w:val="24"/>
      <w:color w:val="1E1B4B"/>
    </w:rPr>
  </w:style>
  <!-- Spacer -->
  <w:style w:type="paragraph" w:styleId="Spacer">
    <w:name w:val="Spacer"/>
    <w:pPr>
      <w:spacing w:before="40" w:after="40"/>
    </w:pPr>
    <w:rPr>
      <w:sz w:val="8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