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M1_BUAD5122</w:t>
      </w:r>
    </w:p>
    <w:p>
      <w:pPr>
        <w:pStyle w:val="Author"/>
      </w:pPr>
      <w:r>
        <w:t xml:space="preserve">Danni</w:t>
      </w:r>
      <w:r>
        <w:t xml:space="preserve"> </w:t>
      </w:r>
      <w:r>
        <w:t xml:space="preserve">Martin</w:t>
      </w:r>
    </w:p>
    <w:p>
      <w:pPr>
        <w:pStyle w:val="Date"/>
      </w:pPr>
      <w:r>
        <w:t xml:space="preserve">2025-01-10</w:t>
      </w:r>
    </w:p>
    <w:bookmarkStart w:id="45" w:name="problem-1"/>
    <w:p>
      <w:pPr>
        <w:pStyle w:val="Heading2"/>
      </w:pPr>
      <w:r>
        <w:t xml:space="preserve">Problem 1</w:t>
      </w:r>
    </w:p>
    <w:p>
      <w:pPr>
        <w:pStyle w:val="FirstParagraph"/>
      </w:pPr>
      <w:r>
        <w:t xml:space="preserve">This exercise relates to the College data set. It contains a number of variables for 777 different universities and colleges in the US.</w:t>
      </w:r>
    </w:p>
    <w:p>
      <w:pPr>
        <w:pStyle w:val="BodyText"/>
      </w:pPr>
      <w:r>
        <w:t xml:space="preserve">The variables are: Private : Public/private indicator Apps : Number of applications received Accept : Number of applicants accepted Enroll : Number of new students enrolled Top10perc : New students from top 10 % of high school class Top25perc : New students from top 25 % of high school class F.Undergrad : Number of full-time undergraduates P.Undergrad : Number of part-time undergraduates Outstate : Out-of-state tuition Room.Board : Room and board costs Books : Estimated book cost Personal : Estimated personal spending PhD : Percent of faculty with Ph.D. Terminal : Percent of faculty with terminal degree S.F.Ratio : Student/faculty ratio perc.alumni : Percent of alumni who donate Expend : Instructional expenditure per student Grad.Rate : Graduation rate</w:t>
      </w:r>
    </w:p>
    <w:bookmarkStart w:id="20" w:name="a"/>
    <w:p>
      <w:pPr>
        <w:pStyle w:val="Heading3"/>
      </w:pPr>
      <w:r>
        <w:t xml:space="preserve">A</w:t>
      </w:r>
    </w:p>
    <w:p>
      <w:pPr>
        <w:pStyle w:val="FirstParagraph"/>
      </w:pPr>
      <w:r>
        <w:t xml:space="preserve">Use the read.csv() function to read the data into R. Call the loaded data College. Make sure that you have the directory set to the correct location for the data.</w:t>
      </w:r>
    </w:p>
    <w:p>
      <w:pPr>
        <w:pStyle w:val="SourceCode"/>
      </w:pPr>
      <w:r>
        <w:rPr>
          <w:rStyle w:val="NormalTok"/>
        </w:rPr>
        <w:t xml:space="preserve">College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"College.csv"</w:t>
      </w:r>
      <w:r>
        <w:rPr>
          <w:rStyle w:val="NormalTok"/>
        </w:rPr>
        <w:t xml:space="preserve">)</w:t>
      </w:r>
    </w:p>
    <w:bookmarkEnd w:id="20"/>
    <w:bookmarkStart w:id="21" w:name="b"/>
    <w:p>
      <w:pPr>
        <w:pStyle w:val="Heading3"/>
      </w:pPr>
      <w:r>
        <w:t xml:space="preserve">B</w:t>
      </w:r>
    </w:p>
    <w:p>
      <w:pPr>
        <w:pStyle w:val="FirstParagraph"/>
      </w:pPr>
      <w:r>
        <w:t xml:space="preserve">Look at the data using the View() function. Use rownames() to name the first row of the data as row.names. This rawnames should be the names of the colleges.</w:t>
      </w:r>
    </w:p>
    <w:p>
      <w:pPr>
        <w:pStyle w:val="SourceCode"/>
      </w:pPr>
      <w:r>
        <w:rPr>
          <w:rStyle w:val="FunctionTok"/>
        </w:rPr>
        <w:t xml:space="preserve">View</w:t>
      </w:r>
      <w:r>
        <w:rPr>
          <w:rStyle w:val="NormalTok"/>
        </w:rPr>
        <w:t xml:space="preserve">(College)</w:t>
      </w:r>
      <w:r>
        <w:br/>
      </w:r>
      <w:r>
        <w:rPr>
          <w:rStyle w:val="NormalTok"/>
        </w:rPr>
        <w:t xml:space="preserve">row.names </w:t>
      </w:r>
      <w:r>
        <w:rPr>
          <w:rStyle w:val="OtherTok"/>
        </w:rPr>
        <w:t xml:space="preserve">&lt;-</w:t>
      </w:r>
      <w:r>
        <w:rPr>
          <w:rStyle w:val="NormalTok"/>
        </w:rPr>
        <w:t xml:space="preserve"> College[,</w:t>
      </w:r>
      <w:r>
        <w:rPr>
          <w:rStyle w:val="DecValTok"/>
        </w:rPr>
        <w:t xml:space="preserve">1</w:t>
      </w:r>
      <w:r>
        <w:rPr>
          <w:rStyle w:val="NormalTok"/>
        </w:rPr>
        <w:t xml:space="preserve">]</w:t>
      </w:r>
      <w:r>
        <w:br/>
      </w:r>
      <w:r>
        <w:rPr>
          <w:rStyle w:val="FunctionTok"/>
        </w:rPr>
        <w:t xml:space="preserve">rownames</w:t>
      </w:r>
      <w:r>
        <w:rPr>
          <w:rStyle w:val="NormalTok"/>
        </w:rPr>
        <w:t xml:space="preserve">(College) </w:t>
      </w:r>
      <w:r>
        <w:rPr>
          <w:rStyle w:val="OtherTok"/>
        </w:rPr>
        <w:t xml:space="preserve">&lt;-</w:t>
      </w:r>
      <w:r>
        <w:rPr>
          <w:rStyle w:val="NormalTok"/>
        </w:rPr>
        <w:t xml:space="preserve"> row.names</w:t>
      </w:r>
      <w:r>
        <w:br/>
      </w:r>
      <w:r>
        <w:br/>
      </w:r>
      <w:r>
        <w:rPr>
          <w:rStyle w:val="CommentTok"/>
        </w:rPr>
        <w:t xml:space="preserve">#Remove first column as values are now used as row names.</w:t>
      </w:r>
      <w:r>
        <w:br/>
      </w:r>
      <w:r>
        <w:rPr>
          <w:rStyle w:val="NormalTok"/>
        </w:rPr>
        <w:t xml:space="preserve">College </w:t>
      </w:r>
      <w:r>
        <w:rPr>
          <w:rStyle w:val="OtherTok"/>
        </w:rPr>
        <w:t xml:space="preserve">&lt;-</w:t>
      </w:r>
      <w:r>
        <w:rPr>
          <w:rStyle w:val="NormalTok"/>
        </w:rPr>
        <w:t xml:space="preserve"> College[,</w:t>
      </w:r>
      <w:r>
        <w:rPr>
          <w:rStyle w:val="SpecialCharTok"/>
        </w:rPr>
        <w:t xml:space="preserve">-</w:t>
      </w:r>
      <w:r>
        <w:rPr>
          <w:rStyle w:val="DecValTok"/>
        </w:rPr>
        <w:t xml:space="preserve">1</w:t>
      </w:r>
      <w:r>
        <w:rPr>
          <w:rStyle w:val="NormalTok"/>
        </w:rPr>
        <w:t xml:space="preserve">]</w:t>
      </w:r>
    </w:p>
    <w:bookmarkEnd w:id="21"/>
    <w:bookmarkStart w:id="22" w:name="c"/>
    <w:p>
      <w:pPr>
        <w:pStyle w:val="Heading3"/>
      </w:pPr>
      <w:r>
        <w:t xml:space="preserve">C</w:t>
      </w:r>
    </w:p>
    <w:p>
      <w:pPr>
        <w:pStyle w:val="FirstParagraph"/>
      </w:pPr>
      <w:r>
        <w:t xml:space="preserve">Use the summary() function to produce a numerical summary of the variables in the data set.</w:t>
      </w:r>
    </w:p>
    <w:p>
      <w:pPr>
        <w:pStyle w:val="SourceCode"/>
      </w:pPr>
      <w:r>
        <w:rPr>
          <w:rStyle w:val="FunctionTok"/>
        </w:rPr>
        <w:t xml:space="preserve">summary</w:t>
      </w:r>
      <w:r>
        <w:rPr>
          <w:rStyle w:val="NormalTok"/>
        </w:rPr>
        <w:t xml:space="preserve">(College)</w:t>
      </w:r>
    </w:p>
    <w:p>
      <w:pPr>
        <w:pStyle w:val="SourceCode"/>
      </w:pPr>
      <w:r>
        <w:rPr>
          <w:rStyle w:val="VerbatimChar"/>
        </w:rPr>
        <w:t xml:space="preserve">   Private               Apps           Accept          Enroll    </w:t>
      </w:r>
      <w:r>
        <w:br/>
      </w:r>
      <w:r>
        <w:rPr>
          <w:rStyle w:val="VerbatimChar"/>
        </w:rPr>
        <w:t xml:space="preserve"> Length:777         Min.   :   81   Min.   :   72   Min.   :  35  </w:t>
      </w:r>
      <w:r>
        <w:br/>
      </w:r>
      <w:r>
        <w:rPr>
          <w:rStyle w:val="VerbatimChar"/>
        </w:rPr>
        <w:t xml:space="preserve"> Class :character   1st Qu.:  776   1st Qu.:  604   1st Qu.: 242  </w:t>
      </w:r>
      <w:r>
        <w:br/>
      </w:r>
      <w:r>
        <w:rPr>
          <w:rStyle w:val="VerbatimChar"/>
        </w:rPr>
        <w:t xml:space="preserve"> Mode  :character   Median : 1558   Median : 1110   Median : 434  </w:t>
      </w:r>
      <w:r>
        <w:br/>
      </w:r>
      <w:r>
        <w:rPr>
          <w:rStyle w:val="VerbatimChar"/>
        </w:rPr>
        <w:t xml:space="preserve">                    Mean   : 3002   Mean   : 2019   Mean   : 780  </w:t>
      </w:r>
      <w:r>
        <w:br/>
      </w:r>
      <w:r>
        <w:rPr>
          <w:rStyle w:val="VerbatimChar"/>
        </w:rPr>
        <w:t xml:space="preserve">                    3rd Qu.: 3624   3rd Qu.: 2424   3rd Qu.: 902  </w:t>
      </w:r>
      <w:r>
        <w:br/>
      </w:r>
      <w:r>
        <w:rPr>
          <w:rStyle w:val="VerbatimChar"/>
        </w:rPr>
        <w:t xml:space="preserve">                    Max.   :48094   Max.   :26330   Max.   :6392  </w:t>
      </w:r>
      <w:r>
        <w:br/>
      </w:r>
      <w:r>
        <w:rPr>
          <w:rStyle w:val="VerbatimChar"/>
        </w:rPr>
        <w:t xml:space="preserve">   Top10perc       Top25perc      F.Undergrad     P.Undergrad     </w:t>
      </w:r>
      <w:r>
        <w:br/>
      </w:r>
      <w:r>
        <w:rPr>
          <w:rStyle w:val="VerbatimChar"/>
        </w:rPr>
        <w:t xml:space="preserve"> Min.   : 1.00   Min.   :  9.0   Min.   :  139   Min.   :    1.0  </w:t>
      </w:r>
      <w:r>
        <w:br/>
      </w:r>
      <w:r>
        <w:rPr>
          <w:rStyle w:val="VerbatimChar"/>
        </w:rPr>
        <w:t xml:space="preserve"> 1st Qu.:15.00   1st Qu.: 41.0   1st Qu.:  992   1st Qu.:   95.0  </w:t>
      </w:r>
      <w:r>
        <w:br/>
      </w:r>
      <w:r>
        <w:rPr>
          <w:rStyle w:val="VerbatimChar"/>
        </w:rPr>
        <w:t xml:space="preserve"> Median :23.00   Median : 54.0   Median : 1707   Median :  353.0  </w:t>
      </w:r>
      <w:r>
        <w:br/>
      </w:r>
      <w:r>
        <w:rPr>
          <w:rStyle w:val="VerbatimChar"/>
        </w:rPr>
        <w:t xml:space="preserve"> Mean   :27.56   Mean   : 55.8   Mean   : 3700   Mean   :  855.3  </w:t>
      </w:r>
      <w:r>
        <w:br/>
      </w:r>
      <w:r>
        <w:rPr>
          <w:rStyle w:val="VerbatimChar"/>
        </w:rPr>
        <w:t xml:space="preserve"> 3rd Qu.:35.00   3rd Qu.: 69.0   3rd Qu.: 4005   3rd Qu.:  967.0  </w:t>
      </w:r>
      <w:r>
        <w:br/>
      </w:r>
      <w:r>
        <w:rPr>
          <w:rStyle w:val="VerbatimChar"/>
        </w:rPr>
        <w:t xml:space="preserve"> Max.   :96.00   Max.   :100.0   Max.   :31643   Max.   :21836.0  </w:t>
      </w:r>
      <w:r>
        <w:br/>
      </w:r>
      <w:r>
        <w:rPr>
          <w:rStyle w:val="VerbatimChar"/>
        </w:rPr>
        <w:t xml:space="preserve">    Outstate       Room.Board       Books           Personal   </w:t>
      </w:r>
      <w:r>
        <w:br/>
      </w:r>
      <w:r>
        <w:rPr>
          <w:rStyle w:val="VerbatimChar"/>
        </w:rPr>
        <w:t xml:space="preserve"> Min.   : 2340   Min.   :1780   Min.   :  96.0   Min.   : 250  </w:t>
      </w:r>
      <w:r>
        <w:br/>
      </w:r>
      <w:r>
        <w:rPr>
          <w:rStyle w:val="VerbatimChar"/>
        </w:rPr>
        <w:t xml:space="preserve"> 1st Qu.: 7320   1st Qu.:3597   1st Qu.: 470.0   1st Qu.: 850  </w:t>
      </w:r>
      <w:r>
        <w:br/>
      </w:r>
      <w:r>
        <w:rPr>
          <w:rStyle w:val="VerbatimChar"/>
        </w:rPr>
        <w:t xml:space="preserve"> Median : 9990   Median :4200   Median : 500.0   Median :1200  </w:t>
      </w:r>
      <w:r>
        <w:br/>
      </w:r>
      <w:r>
        <w:rPr>
          <w:rStyle w:val="VerbatimChar"/>
        </w:rPr>
        <w:t xml:space="preserve"> Mean   :10441   Mean   :4358   Mean   : 549.4   Mean   :1341  </w:t>
      </w:r>
      <w:r>
        <w:br/>
      </w:r>
      <w:r>
        <w:rPr>
          <w:rStyle w:val="VerbatimChar"/>
        </w:rPr>
        <w:t xml:space="preserve"> 3rd Qu.:12925   3rd Qu.:5050   3rd Qu.: 600.0   3rd Qu.:1700  </w:t>
      </w:r>
      <w:r>
        <w:br/>
      </w:r>
      <w:r>
        <w:rPr>
          <w:rStyle w:val="VerbatimChar"/>
        </w:rPr>
        <w:t xml:space="preserve"> Max.   :21700   Max.   :8124   Max.   :2340.0   Max.   :6800  </w:t>
      </w:r>
      <w:r>
        <w:br/>
      </w:r>
      <w:r>
        <w:rPr>
          <w:rStyle w:val="VerbatimChar"/>
        </w:rPr>
        <w:t xml:space="preserve">      PhD            Terminal       S.F.Ratio      perc.alumni   </w:t>
      </w:r>
      <w:r>
        <w:br/>
      </w:r>
      <w:r>
        <w:rPr>
          <w:rStyle w:val="VerbatimChar"/>
        </w:rPr>
        <w:t xml:space="preserve"> Min.   :  8.00   Min.   : 24.0   Min.   : 2.50   Min.   : 0.00  </w:t>
      </w:r>
      <w:r>
        <w:br/>
      </w:r>
      <w:r>
        <w:rPr>
          <w:rStyle w:val="VerbatimChar"/>
        </w:rPr>
        <w:t xml:space="preserve"> 1st Qu.: 62.00   1st Qu.: 71.0   1st Qu.:11.50   1st Qu.:13.00  </w:t>
      </w:r>
      <w:r>
        <w:br/>
      </w:r>
      <w:r>
        <w:rPr>
          <w:rStyle w:val="VerbatimChar"/>
        </w:rPr>
        <w:t xml:space="preserve"> Median : 75.00   Median : 82.0   Median :13.60   Median :21.00  </w:t>
      </w:r>
      <w:r>
        <w:br/>
      </w:r>
      <w:r>
        <w:rPr>
          <w:rStyle w:val="VerbatimChar"/>
        </w:rPr>
        <w:t xml:space="preserve"> Mean   : 72.66   Mean   : 79.7   Mean   :14.09   Mean   :22.74  </w:t>
      </w:r>
      <w:r>
        <w:br/>
      </w:r>
      <w:r>
        <w:rPr>
          <w:rStyle w:val="VerbatimChar"/>
        </w:rPr>
        <w:t xml:space="preserve"> 3rd Qu.: 85.00   3rd Qu.: 92.0   3rd Qu.:16.50   3rd Qu.:31.00  </w:t>
      </w:r>
      <w:r>
        <w:br/>
      </w:r>
      <w:r>
        <w:rPr>
          <w:rStyle w:val="VerbatimChar"/>
        </w:rPr>
        <w:t xml:space="preserve"> Max.   :103.00   Max.   :100.0   Max.   :39.80   Max.   :64.00  </w:t>
      </w:r>
      <w:r>
        <w:br/>
      </w:r>
      <w:r>
        <w:rPr>
          <w:rStyle w:val="VerbatimChar"/>
        </w:rPr>
        <w:t xml:space="preserve">     Expend        Grad.Rate     </w:t>
      </w:r>
      <w:r>
        <w:br/>
      </w:r>
      <w:r>
        <w:rPr>
          <w:rStyle w:val="VerbatimChar"/>
        </w:rPr>
        <w:t xml:space="preserve"> Min.   : 3186   Min.   : 10.00  </w:t>
      </w:r>
      <w:r>
        <w:br/>
      </w:r>
      <w:r>
        <w:rPr>
          <w:rStyle w:val="VerbatimChar"/>
        </w:rPr>
        <w:t xml:space="preserve"> 1st Qu.: 6751   1st Qu.: 53.00  </w:t>
      </w:r>
      <w:r>
        <w:br/>
      </w:r>
      <w:r>
        <w:rPr>
          <w:rStyle w:val="VerbatimChar"/>
        </w:rPr>
        <w:t xml:space="preserve"> Median : 8377   Median : 65.00  </w:t>
      </w:r>
      <w:r>
        <w:br/>
      </w:r>
      <w:r>
        <w:rPr>
          <w:rStyle w:val="VerbatimChar"/>
        </w:rPr>
        <w:t xml:space="preserve"> Mean   : 9660   Mean   : 65.46  </w:t>
      </w:r>
      <w:r>
        <w:br/>
      </w:r>
      <w:r>
        <w:rPr>
          <w:rStyle w:val="VerbatimChar"/>
        </w:rPr>
        <w:t xml:space="preserve"> 3rd Qu.:10830   3rd Qu.: 78.00  </w:t>
      </w:r>
      <w:r>
        <w:br/>
      </w:r>
      <w:r>
        <w:rPr>
          <w:rStyle w:val="VerbatimChar"/>
        </w:rPr>
        <w:t xml:space="preserve"> Max.   :56233   Max.   :118.00  </w:t>
      </w:r>
    </w:p>
    <w:bookmarkEnd w:id="22"/>
    <w:bookmarkStart w:id="26" w:name="d"/>
    <w:p>
      <w:pPr>
        <w:pStyle w:val="Heading3"/>
      </w:pPr>
      <w:r>
        <w:t xml:space="preserve">D</w:t>
      </w:r>
    </w:p>
    <w:p>
      <w:pPr>
        <w:pStyle w:val="FirstParagraph"/>
      </w:pPr>
      <w:r>
        <w:t xml:space="preserve">Use the pairs() function to produce a scatterplot matrix of columns 2-10 or variables of the data. Recall that you can reference the columns of a matrix A using A[,2:10].</w:t>
      </w:r>
    </w:p>
    <w:p>
      <w:pPr>
        <w:pStyle w:val="SourceCode"/>
      </w:pPr>
      <w:r>
        <w:rPr>
          <w:rStyle w:val="FunctionTok"/>
        </w:rPr>
        <w:t xml:space="preserve">pairs</w:t>
      </w:r>
      <w:r>
        <w:rPr>
          <w:rStyle w:val="NormalTok"/>
        </w:rPr>
        <w:t xml:space="preserve">(College[,</w:t>
      </w:r>
      <w:r>
        <w:rPr>
          <w:rStyle w:val="DecValTok"/>
        </w:rPr>
        <w:t xml:space="preserve">2</w:t>
      </w:r>
      <w:r>
        <w:rPr>
          <w:rStyle w:val="SpecialCharTok"/>
        </w:rPr>
        <w:t xml:space="preserve">:</w:t>
      </w:r>
      <w:r>
        <w:rPr>
          <w:rStyle w:val="DecValTok"/>
        </w:rPr>
        <w:t xml:space="preserve">10</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M1_BUAD5122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End w:id="26"/>
    <w:bookmarkStart w:id="30" w:name="e"/>
    <w:p>
      <w:pPr>
        <w:pStyle w:val="Heading3"/>
      </w:pPr>
      <w:r>
        <w:t xml:space="preserve">E</w:t>
      </w:r>
    </w:p>
    <w:p>
      <w:pPr>
        <w:pStyle w:val="FirstParagraph"/>
      </w:pPr>
      <w:r>
        <w:t xml:space="preserve">Use the plot() or boxplot() function to produce side-by-side boxplots of Outstate versus Private.</w:t>
      </w:r>
    </w:p>
    <w:p>
      <w:pPr>
        <w:pStyle w:val="SourceCode"/>
      </w:pPr>
      <w:r>
        <w:rPr>
          <w:rStyle w:val="CommentTok"/>
        </w:rPr>
        <w:t xml:space="preserve">#Per boxplot, out-of-state tuition is typically higher for private schools than public universities.</w:t>
      </w:r>
      <w:r>
        <w:br/>
      </w:r>
      <w:r>
        <w:rPr>
          <w:rStyle w:val="CommentTok"/>
        </w:rPr>
        <w:t xml:space="preserve">#Outliers exist in for out-of-state costs for private and public universities alike.</w:t>
      </w:r>
      <w:r>
        <w:br/>
      </w:r>
      <w:r>
        <w:rPr>
          <w:rStyle w:val="FunctionTok"/>
        </w:rPr>
        <w:t xml:space="preserve">boxplot</w:t>
      </w:r>
      <w:r>
        <w:rPr>
          <w:rStyle w:val="NormalTok"/>
        </w:rPr>
        <w:t xml:space="preserve">(Outstate </w:t>
      </w:r>
      <w:r>
        <w:rPr>
          <w:rStyle w:val="SpecialCharTok"/>
        </w:rPr>
        <w:t xml:space="preserve">~</w:t>
      </w:r>
      <w:r>
        <w:rPr>
          <w:rStyle w:val="NormalTok"/>
        </w:rPr>
        <w:t xml:space="preserve"> Private, </w:t>
      </w:r>
      <w:r>
        <w:rPr>
          <w:rStyle w:val="AttributeTok"/>
        </w:rPr>
        <w:t xml:space="preserve">data =</w:t>
      </w:r>
      <w:r>
        <w:rPr>
          <w:rStyle w:val="NormalTok"/>
        </w:rPr>
        <w:t xml:space="preserve"> College)</w:t>
      </w:r>
    </w:p>
    <w:p>
      <w:pPr>
        <w:pStyle w:val="FirstParagraph"/>
      </w:pPr>
      <w:r>
        <w:drawing>
          <wp:inline>
            <wp:extent cx="4620126" cy="3696101"/>
            <wp:effectExtent b="0" l="0" r="0" t="0"/>
            <wp:docPr descr="" title="" id="28" name="Picture"/>
            <a:graphic>
              <a:graphicData uri="http://schemas.openxmlformats.org/drawingml/2006/picture">
                <pic:pic>
                  <pic:nvPicPr>
                    <pic:cNvPr descr="M1_BUAD5122_files/figure-docx/unnamed-chunk-5-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34" w:name="f"/>
    <w:p>
      <w:pPr>
        <w:pStyle w:val="Heading3"/>
      </w:pPr>
      <w:r>
        <w:t xml:space="preserve">F</w:t>
      </w:r>
    </w:p>
    <w:p>
      <w:pPr>
        <w:pStyle w:val="FirstParagraph"/>
      </w:pPr>
      <w:r>
        <w:t xml:space="preserve">Create a new qualitative variable, called Elite, by binning the Top10perc variable. We are going to divide universities into two groups based on whether or not the proportion of students coming from the top 10% of their high school classes exceeds 50%. Use the summary() function to see how many elite universities there are. Now, use the plot() function to produce side-by-side boxplots of Outstate versus Elite.</w:t>
      </w:r>
    </w:p>
    <w:p>
      <w:pPr>
        <w:pStyle w:val="SourceCode"/>
      </w:pPr>
      <w:r>
        <w:rPr>
          <w:rStyle w:val="NormalTok"/>
        </w:rPr>
        <w:t xml:space="preserve">College</w:t>
      </w:r>
      <w:r>
        <w:rPr>
          <w:rStyle w:val="SpecialCharTok"/>
        </w:rPr>
        <w:t xml:space="preserve">$</w:t>
      </w:r>
      <w:r>
        <w:rPr>
          <w:rStyle w:val="NormalTok"/>
        </w:rPr>
        <w:t xml:space="preserve">Elite </w:t>
      </w:r>
      <w:r>
        <w:rPr>
          <w:rStyle w:val="OtherTok"/>
        </w:rPr>
        <w:t xml:space="preserve">&lt;-</w:t>
      </w:r>
      <w:r>
        <w:rPr>
          <w:rStyle w:val="NormalTok"/>
        </w:rPr>
        <w:t xml:space="preserve"> </w:t>
      </w:r>
      <w:r>
        <w:rPr>
          <w:rStyle w:val="FunctionTok"/>
        </w:rPr>
        <w:t xml:space="preserve">ifelse</w:t>
      </w:r>
      <w:r>
        <w:rPr>
          <w:rStyle w:val="NormalTok"/>
        </w:rPr>
        <w:t xml:space="preserve">(College</w:t>
      </w:r>
      <w:r>
        <w:rPr>
          <w:rStyle w:val="SpecialCharTok"/>
        </w:rPr>
        <w:t xml:space="preserve">$</w:t>
      </w:r>
      <w:r>
        <w:rPr>
          <w:rStyle w:val="NormalTok"/>
        </w:rPr>
        <w:t xml:space="preserve">Top10perc </w:t>
      </w:r>
      <w:r>
        <w:rPr>
          <w:rStyle w:val="SpecialCharTok"/>
        </w:rPr>
        <w:t xml:space="preserve">&gt;</w:t>
      </w:r>
      <w:r>
        <w:rPr>
          <w:rStyle w:val="DecValTok"/>
        </w:rPr>
        <w:t xml:space="preserve">50</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College</w:t>
      </w:r>
      <w:r>
        <w:rPr>
          <w:rStyle w:val="SpecialCharTok"/>
        </w:rPr>
        <w:t xml:space="preserve">$</w:t>
      </w:r>
      <w:r>
        <w:rPr>
          <w:rStyle w:val="NormalTok"/>
        </w:rPr>
        <w:t xml:space="preserve">Elite </w:t>
      </w:r>
      <w:r>
        <w:rPr>
          <w:rStyle w:val="OtherTok"/>
        </w:rPr>
        <w:t xml:space="preserve">&lt;-</w:t>
      </w:r>
      <w:r>
        <w:rPr>
          <w:rStyle w:val="NormalTok"/>
        </w:rPr>
        <w:t xml:space="preserve"> </w:t>
      </w:r>
      <w:r>
        <w:rPr>
          <w:rStyle w:val="FunctionTok"/>
        </w:rPr>
        <w:t xml:space="preserve">as.factor</w:t>
      </w:r>
      <w:r>
        <w:rPr>
          <w:rStyle w:val="NormalTok"/>
        </w:rPr>
        <w:t xml:space="preserve">(College</w:t>
      </w:r>
      <w:r>
        <w:rPr>
          <w:rStyle w:val="SpecialCharTok"/>
        </w:rPr>
        <w:t xml:space="preserve">$</w:t>
      </w:r>
      <w:r>
        <w:rPr>
          <w:rStyle w:val="NormalTok"/>
        </w:rPr>
        <w:t xml:space="preserve">Elite)</w:t>
      </w:r>
      <w:r>
        <w:br/>
      </w:r>
      <w:r>
        <w:br/>
      </w:r>
      <w:r>
        <w:rPr>
          <w:rStyle w:val="FunctionTok"/>
        </w:rPr>
        <w:t xml:space="preserve">summary</w:t>
      </w:r>
      <w:r>
        <w:rPr>
          <w:rStyle w:val="NormalTok"/>
        </w:rPr>
        <w:t xml:space="preserve">(College</w:t>
      </w:r>
      <w:r>
        <w:rPr>
          <w:rStyle w:val="SpecialCharTok"/>
        </w:rPr>
        <w:t xml:space="preserve">$</w:t>
      </w:r>
      <w:r>
        <w:rPr>
          <w:rStyle w:val="NormalTok"/>
        </w:rPr>
        <w:t xml:space="preserve">Elite)</w:t>
      </w:r>
    </w:p>
    <w:p>
      <w:pPr>
        <w:pStyle w:val="SourceCode"/>
      </w:pPr>
      <w:r>
        <w:rPr>
          <w:rStyle w:val="VerbatimChar"/>
        </w:rPr>
        <w:t xml:space="preserve"> No Yes </w:t>
      </w:r>
      <w:r>
        <w:br/>
      </w:r>
      <w:r>
        <w:rPr>
          <w:rStyle w:val="VerbatimChar"/>
        </w:rPr>
        <w:t xml:space="preserve">699  78 </w:t>
      </w:r>
    </w:p>
    <w:p>
      <w:pPr>
        <w:pStyle w:val="SourceCode"/>
      </w:pPr>
      <w:r>
        <w:rPr>
          <w:rStyle w:val="CommentTok"/>
        </w:rPr>
        <w:t xml:space="preserve">#Per plot, out-of-state tuition is typically higher for "Elite" colleges than non-Elite colleges.</w:t>
      </w:r>
      <w:r>
        <w:br/>
      </w:r>
      <w:r>
        <w:rPr>
          <w:rStyle w:val="CommentTok"/>
        </w:rPr>
        <w:t xml:space="preserve">#A few outliers exist regarding out-of-state tuition cost for non-Elite colleges.</w:t>
      </w:r>
      <w:r>
        <w:br/>
      </w:r>
      <w:r>
        <w:rPr>
          <w:rStyle w:val="FunctionTok"/>
        </w:rPr>
        <w:t xml:space="preserve">plot</w:t>
      </w:r>
      <w:r>
        <w:rPr>
          <w:rStyle w:val="NormalTok"/>
        </w:rPr>
        <w:t xml:space="preserve">(Outstate </w:t>
      </w:r>
      <w:r>
        <w:rPr>
          <w:rStyle w:val="SpecialCharTok"/>
        </w:rPr>
        <w:t xml:space="preserve">~</w:t>
      </w:r>
      <w:r>
        <w:rPr>
          <w:rStyle w:val="NormalTok"/>
        </w:rPr>
        <w:t xml:space="preserve"> Elite, </w:t>
      </w:r>
      <w:r>
        <w:rPr>
          <w:rStyle w:val="AttributeTok"/>
        </w:rPr>
        <w:t xml:space="preserve">data =</w:t>
      </w:r>
      <w:r>
        <w:rPr>
          <w:rStyle w:val="NormalTok"/>
        </w:rPr>
        <w:t xml:space="preserve"> College)</w:t>
      </w:r>
    </w:p>
    <w:p>
      <w:pPr>
        <w:pStyle w:val="FirstParagraph"/>
      </w:pPr>
      <w:r>
        <w:drawing>
          <wp:inline>
            <wp:extent cx="4620126" cy="3696101"/>
            <wp:effectExtent b="0" l="0" r="0" t="0"/>
            <wp:docPr descr="" title="" id="32" name="Picture"/>
            <a:graphic>
              <a:graphicData uri="http://schemas.openxmlformats.org/drawingml/2006/picture">
                <pic:pic>
                  <pic:nvPicPr>
                    <pic:cNvPr descr="M1_BUAD5122_files/figure-docx/unnamed-chunk-7-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bookmarkEnd w:id="34"/>
    <w:bookmarkStart w:id="44" w:name="g"/>
    <w:p>
      <w:pPr>
        <w:pStyle w:val="Heading3"/>
      </w:pPr>
      <w:r>
        <w:t xml:space="preserve">G</w:t>
      </w:r>
    </w:p>
    <w:p>
      <w:pPr>
        <w:pStyle w:val="FirstParagraph"/>
      </w:pPr>
      <w:r>
        <w:t xml:space="preserve">Use the hist() function to produce histograms for a few of the quantitative variables: Room.Board : Room and board costs, Books : Estimated book cost, Personal : Estimated personal spending.</w:t>
      </w:r>
    </w:p>
    <w:p>
      <w:pPr>
        <w:pStyle w:val="SourceCode"/>
      </w:pPr>
      <w:r>
        <w:rPr>
          <w:rStyle w:val="CommentTok"/>
        </w:rPr>
        <w:t xml:space="preserve">#Room.Board histogram is unimodal and slightly right-skewed. Median room and board cost is between $4-4.5k. </w:t>
      </w:r>
      <w:r>
        <w:br/>
      </w:r>
      <w:r>
        <w:rPr>
          <w:rStyle w:val="FunctionTok"/>
        </w:rPr>
        <w:t xml:space="preserve">hist</w:t>
      </w:r>
      <w:r>
        <w:rPr>
          <w:rStyle w:val="NormalTok"/>
        </w:rPr>
        <w:t xml:space="preserve">(College</w:t>
      </w:r>
      <w:r>
        <w:rPr>
          <w:rStyle w:val="SpecialCharTok"/>
        </w:rPr>
        <w:t xml:space="preserve">$</w:t>
      </w:r>
      <w:r>
        <w:rPr>
          <w:rStyle w:val="NormalTok"/>
        </w:rPr>
        <w:t xml:space="preserve">Room.Board)</w:t>
      </w:r>
    </w:p>
    <w:p>
      <w:pPr>
        <w:pStyle w:val="FirstParagraph"/>
      </w:pPr>
      <w:r>
        <w:drawing>
          <wp:inline>
            <wp:extent cx="4620126" cy="3696101"/>
            <wp:effectExtent b="0" l="0" r="0" t="0"/>
            <wp:docPr descr="" title="" id="36" name="Picture"/>
            <a:graphic>
              <a:graphicData uri="http://schemas.openxmlformats.org/drawingml/2006/picture">
                <pic:pic>
                  <pic:nvPicPr>
                    <pic:cNvPr descr="M1_BUAD5122_files/figure-docx/unnamed-chunk-8-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#Books histogram is unimodal and slightly right-skewed. Median book cost is about $500.</w:t>
      </w:r>
      <w:r>
        <w:br/>
      </w:r>
      <w:r>
        <w:rPr>
          <w:rStyle w:val="FunctionTok"/>
        </w:rPr>
        <w:t xml:space="preserve">hist</w:t>
      </w:r>
      <w:r>
        <w:rPr>
          <w:rStyle w:val="NormalTok"/>
        </w:rPr>
        <w:t xml:space="preserve">(College</w:t>
      </w:r>
      <w:r>
        <w:rPr>
          <w:rStyle w:val="SpecialCharTok"/>
        </w:rPr>
        <w:t xml:space="preserve">$</w:t>
      </w:r>
      <w:r>
        <w:rPr>
          <w:rStyle w:val="NormalTok"/>
        </w:rPr>
        <w:t xml:space="preserve">Books)</w:t>
      </w:r>
    </w:p>
    <w:p>
      <w:pPr>
        <w:pStyle w:val="FirstParagraph"/>
      </w:pPr>
      <w:r>
        <w:drawing>
          <wp:inline>
            <wp:extent cx="4620126" cy="3696101"/>
            <wp:effectExtent b="0" l="0" r="0" t="0"/>
            <wp:docPr descr="" title="" id="39" name="Picture"/>
            <a:graphic>
              <a:graphicData uri="http://schemas.openxmlformats.org/drawingml/2006/picture">
                <pic:pic>
                  <pic:nvPicPr>
                    <pic:cNvPr descr="M1_BUAD5122_files/figure-docx/unnamed-chunk-8-2.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#Personal histogram is unimodal and slightly right-skewed. Median personal cost is about $1200.</w:t>
      </w:r>
      <w:r>
        <w:br/>
      </w:r>
      <w:r>
        <w:rPr>
          <w:rStyle w:val="FunctionTok"/>
        </w:rPr>
        <w:t xml:space="preserve">hist</w:t>
      </w:r>
      <w:r>
        <w:rPr>
          <w:rStyle w:val="NormalTok"/>
        </w:rPr>
        <w:t xml:space="preserve">(College</w:t>
      </w:r>
      <w:r>
        <w:rPr>
          <w:rStyle w:val="SpecialCharTok"/>
        </w:rPr>
        <w:t xml:space="preserve">$</w:t>
      </w:r>
      <w:r>
        <w:rPr>
          <w:rStyle w:val="NormalTok"/>
        </w:rPr>
        <w:t xml:space="preserve">Personal)</w:t>
      </w:r>
    </w:p>
    <w:p>
      <w:pPr>
        <w:pStyle w:val="FirstParagraph"/>
      </w:pPr>
      <w:r>
        <w:drawing>
          <wp:inline>
            <wp:extent cx="4620126" cy="3696101"/>
            <wp:effectExtent b="0" l="0" r="0" t="0"/>
            <wp:docPr descr="" title="" id="42" name="Picture"/>
            <a:graphic>
              <a:graphicData uri="http://schemas.openxmlformats.org/drawingml/2006/picture">
                <pic:pic>
                  <pic:nvPicPr>
                    <pic:cNvPr descr="M1_BUAD5122_files/figure-docx/unnamed-chunk-8-3.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M1_BUAD5122</dc:title>
  <dc:creator>Danni Martin</dc:creator>
  <cp:keywords/>
  <dcterms:created xsi:type="dcterms:W3CDTF">2025-01-13T20:48:30Z</dcterms:created>
  <dcterms:modified xsi:type="dcterms:W3CDTF">2025-01-13T20:48:30Z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2025-01-10</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