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آب، آهنگ زندگی؛ ص۸۵–۹۲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کلیه، تشکیل و تخلیهٔ ادرار و تنوع دفع؛ ص۶۹–۷۸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کلیه، تشکیل و تخلیهٔ ادرار و تنوع دفع؛ ص۶۹–۷۸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 و آب، آهنگ زندگی؛ ص۶۲–۹۲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 و تنظیم اسمزی و دفع مواد زائد؛ ص۵۵–۷۸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رگ‌ها؛ ص۵۵–۶۰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ص۶۲–۸۴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گردش مواد در بدن؛ خون و تنوع گردش مواد؛ ص۶۱–۶۸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آب، آهنگ زندگی؛ ص۸۵–۹۲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اسمزی و دفع مواد زائد؛ هم‌ایستایی و کلیه و تشکیل و تخلیهٔ ادرار؛ ص۶۹–۷۸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سهمی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اسمزی و دفع مواد زائد؛ هم‌ایستایی و کلیه، تشکیل و تخلیهٔ ادرار و تنوع دفع؛ ص۶۹–۷۸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کار، انرژی و توان و دما و گرما؛ ص۶۱–۸۷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کار و انرژی جنبشی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 و آب، آهنگ زندگی؛ ص۶۲–۹۲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گردش مواد در بدن و تنظیم اسمزی و دفع مواد زائد؛ ص۵۵–۷۸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سهمی و تعیین علامت و نامعادله؛ ص۷۸–۱۱۷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