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ص۱–۴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 و شناخت حرکت؛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ص۵–۸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ص۵–۸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 و شناخت حرکت؛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ص۸–۱۴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ص۸–۱۴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 و شناخت حرکت؛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 و شناخت حرکت؛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معادله، نامعادله و تعیین علامت؛ ریاضی۲ ص۱۹–۲۴، ریاضی۱ ص۸۳–۹۳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ریاضی۲ ص۱۹–۲۴، ریاضی۱ ص۸۳–۹۳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تعیین علامت و نامعادله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معادله، نامعادله و تعیین علامت؛ ریاضی۲ ص۱۹–۲۴، ریاضی۱ ص۸۳–۹۳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ص۷–۱۶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ریاضی۲ ص۱۹–۲۴، ریاضی۱ ص۸۳–۹۳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تعیین علامت و نامعادله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ص۱۲–۲۳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ص۱۲–۲۳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ص۱۷–۲۴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معادله، نامعادله و تعیین علامت؛ ریاضی۲ ص۱۹–۲۴، ریاضی۱ ص۸۳–۹۳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کیهان، زادگاه الفبای هستی؛ ص۱–۲۳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دنیای زنده؛ ص۱–۲۴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معادله، نامعادله و تعیین علامت؛ ریاضی۲ ص۱۹–۲۴، ریاضی۱ ص۸۳–۹۳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تعیین علامت و نامعادله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مهر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