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آذر تا ۲۰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 و حد در بی‌نهایت + آغاز مشتق؛ ریاضی۳ ص۴۹–۷۶؛ حد ریاضی۲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 و مجانب قائم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ص۳۷–۵۲؛ از اصطکاک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۴۲–۴۸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 ایستایی و جنبشی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۴۲–۴۸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 و مجانب افقی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روش‌های رفع ابهام و حد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آذر تا ۲۰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مسائل نیرو و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۴۹–۵۴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تکانه و قانون دوم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۴۹–۵۴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مشتق و نرخ تغییر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در نقطه؛ فقط تا ص۷۶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گرانشی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دینامیک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آسایش؛ از سفر الکترون تا انتهای آبکاری؛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آذر تا ۲۷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 + دستگاه عصبی؛ فصل ۱، گفتار ۱–۲؛ ص ۱–۱۸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آمار؛ ریاضی۱ ص۱۵۲–۱۷۰، ریاضی۲ ص۱۵۳–۱۶۶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 + دستگاه عصبی؛ فصل ۱، گفتار ۱–۲؛ ص ۱–۱۸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جامعه و نمونه، انواع متغیر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یاخته‌های عصبی + دستگاه عصبی؛ فصل ۱، گفتار ۱–۲؛ ص ۱–۱۸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الکتریسیتهٔ ساکن؛ ص۱–۲۱؛ قبل از پتانسیل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۱–۹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 و پایستگی و کوانتیده‌بودن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۱–۹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گیرنده‌های حسی + حواس ویژه؛ فصل ۲، گفتار ۱–۲؛ ص ۱۹–۳۲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داده‌ها و نمایش‌های آماری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گیرنده‌های حسی + حواس ویژه؛ فصل ۲، گفتار ۱–۲؛ ص ۱۹–۳۲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شاخص‌های مرکزی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گیرنده‌های حسی + حواس ویژه؛ فصل ۲، گفتار ۱–۲؛ ص ۱۹–۳۲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آذر تا ۲۷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کولن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۱۰–۱۷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الکتریکی و برهم‌نهی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۱۰–۱۷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جانوران؛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شاخص‌های پراکندگی و تفسیر داده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جانوران؛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آمار دو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حواس جانوران؛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خطوط میدان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۱۸–۲۵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پتانسیل الکتریکی؛ تا ص۲۱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تا انتهای دنیای واقعی واکنش‌ها؛ ص ۱۸–۲۵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۲۷ آذر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