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  <Default Extension="odttf" ContentType="application/vnd.openxmlformats-officedocument.obfuscatedFont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۲۸ آذر تا ۴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۲۸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تابع و مثلثات؛ ریاضی۳ ص۱–۴۸ و فصل‌های متناظر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و انواع تابع؛ پایه و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نوکلئیک‌اسیدها؛ فصل ۱، گفتار ۱؛ ص ۱–۸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۲۹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حرکت؛ ص۱–۱۵؛ قبل از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ص ۱–۶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مکان و جابه‌جایی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ص ۱–۶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۳۰ آذر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ترکیب، وارون و اعمال جبری توابع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 پایه؛ ریاضی۱ فصل۲ و ریاضی۲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۱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3" name="Picture 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4" name="Picture 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۱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۲۸ آذر تا ۴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سرعت متوسط و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ص ۷–۱۲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شتاب متوسط و لحظه‌ای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ص ۷–۱۲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توابع و معادلات مثلثاتی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همانندسازی دنا؛ فصل ۱، گفتار ۲؛ ص ۹–۱۴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۳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با سرعت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ص ۱۳–۱۷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حرکت؛ ص۱–۱۵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تندرستی؛ ص ۱۳–۱۷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۴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۲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5" name="Picture 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6" name="Picture 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7" name="Picture 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۵ دی تا ۱۱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۵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تابع و مثلثات؛ ریاضی۳ ص۱–۴۸ و فصل‌های متناظر پایه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و انواع تابع؛ پایه و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پروتئین‌ها؛ فصل ۱، گفتار ۳؛ ص ۱۵–۲۰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۶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حرکت و نیرو؛ ص۱۵–۳۷؛ قبل از اصطکاک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 و آغاز آسایش؛ ص ۱۸–۲۳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معادلات شتاب ثابت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 و آغاز آسایش؛ ص ۱۸–۲۳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۷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رونویسی؛ فصل ۲، گفتار ۱؛ ص ۲۱–۲۶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ترکیب، وارون و اعمال جبری توابع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رونویسی؛ فصل ۲، گفتار ۱؛ ص ۲۱–۲۶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مثلثات پایه؛ ریاضی۱ فصل۲ و ریاضی۲ فصل۴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رونویسی؛ فصل ۲، گفتار ۱؛ ص ۲۱–۲۶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۳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9" name="Picture 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0" name="Picture 1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۲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۵ دی تا ۱۱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۸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نمودارها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 و آغاز آسایش؛ ص ۲۴–۲۸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قوانین نیوتون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 و آغاز آسایش؛ ص ۲۴–۲۸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۹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توابع و معادلات مثلثاتی دوازدهم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تابع و مثلثات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به سوی پروتئین؛ فصل ۲، گفتار ۲؛ ص ۲۷–۳۲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۱۰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وزن و نیروی عمودی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 و آغاز آسایش؛ ص ۲۹–۳۳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کشش و مسائل ترکیبی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تندرستی و آغاز آسایش؛ ص ۲۹–۳۳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۱۱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۴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1" name="Picture 1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2" name="Picture 1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3" name="Picture 1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۳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۱۲ دی تا ۱۸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۱۲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بیان ژن؛ فصل ۲، گفتار ۳؛ ص ۳۳–۳۶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حد و آغاز مشتق؛ ریاضی۳ ص۴۹–۷۶ و ریاضی۲ فصل۶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بیان ژن؛ فصل ۲، گفتار ۳؛ ص ۳۳–۳۶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پیوستگی پایه؛ ریاضی۲ فصل۶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تنظیم بیان ژن؛ فصل ۲، گفتار ۳؛ ص ۳۳–۳۶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۱۳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دینامیک؛ ص۳۷–۵۲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رفاه؛ ص ۳۴–۳۹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اصطکاک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رفاه؛ ص ۳۴–۳۹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۱۴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پایه؛ فصل ۳، گفتار ۱؛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بی‌نهایت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پایه؛ فصل ۳، گفتار ۱؛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در بی‌نهایت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مفاهیم پایه؛ فصل ۳، گفتار ۱؛ ص ۳۷–۴۱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۵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4" name="Picture 1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5" name="Picture 15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۳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۱۲ دی تا ۱۸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۱۵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نیرو و حرکت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رفاه؛ ص ۴۰–۴۵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تکانه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رفاه؛ ص ۴۰–۴۵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۱۶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انواع صفات؛ فصل ۳، گفتار ۲؛ ص ۴۲–۴۶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و محاسبهٔ مشتق تا ص۷۶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انواع صفات؛ فصل ۳، گفتار ۲؛ ص ۴۲–۴۶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حد و آغاز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انواع صفات؛ فصل ۳، گفتار ۲؛ ص ۴۲–۴۶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۱۷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گرانش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رفاه؛ ص ۴۶–۵۰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دینامیک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رفاه؛ ص ۴۶–۵۰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۱۸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 تمرینی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۶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18" name="Picture 1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19" name="Picture 19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اول: شنبه تا دوشنبه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۴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۱۹ دی تا ۲۵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شنبه | ۱۹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مادهٔ وراثتی؛ فصل ۴، گفتار ۱؛ ص ۴۷–۵۲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مرور حد و آغاز مشتق؛ ریاضی۳ ص۴۹–۷۶ و ریاضی۲ فصل۶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درسنامه و مثال‌های اصلی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مادهٔ وراثتی؛ فصل ۴، گفتار ۱؛ ص ۴۷–۵۲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و پیوستگی پایه؛ ریاضی۲ فصل۶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مادهٔ وراثتی؛ فصل ۴، گفتار ۱؛ ص ۴۷–۵۲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یکشنبه | ۲۰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۵۵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آغاز نوسان؛ ص۵۳–۶۲؛ قبل از مشخصه‌های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 ساعت مرور درسنامه و مثال‌ها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رفاه؛ ص ۵۱–۵۶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نوسان دوره‌ای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غیرزمان‌دار؛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رفاه؛ ص ۵۱–۵۶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دوشنبه | ۲۱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جمعیت؛ فصل ۴، گفتار ۲؛ ص ۵۳–۵۶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بی‌نهایت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جمعیت؛ فصل ۴، گفتار ۲؛ ص ۵۳–۵۶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80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حد در بی‌نهایت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جمعیت؛ فصل ۴، گفتار ۲؛ ص ۵۳–۵۶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۷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0" name="Picture 20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1" name="Picture 2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p>
      <w:pPr>
        <w:keepNext w:val="0"/>
        <w:spacing w:before="0" w:after="0" w:line="20" w:lineRule="exact"/>
      </w:pPr>
      <w:r>
        <w:br w:type="page"/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850"/>
        <w:gridCol w:w="6123"/>
        <w:gridCol w:w="4479"/>
      </w:tblGrid>
      <w:tr>
        <w:trPr>
          <w:cantSplit/>
          <w:trHeight w:hRule="exact" w:val="964"/>
        </w:trPr>
        <w:tc>
          <w:tcPr>
            <w:tcW w:type="dxa" w:w="850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spacing w:line="240" w:lineRule="auto"/>
            </w:pPr>
            <w:r>
              <w:drawing>
                <wp:inline xmlns:a="http://schemas.openxmlformats.org/drawingml/2006/main" xmlns:pic="http://schemas.openxmlformats.org/drawingml/2006/picture">
                  <wp:extent cx="468000" cy="468000"/>
                  <wp:docPr id="22" name="Picture 2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rotbeland-logo.pn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468000" cy="46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6123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widowControl w:val="0"/>
              <w:bidi w:val="1"/>
              <w:spacing w:before="0" w:after="0" w:line="220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6"/>
                <w:szCs w:val="16"/>
                <w:rtl w:val="1"/>
              </w:rPr>
              <w:t>موسسه مشاوره کنکور رتبه لند</w:t>
            </w:r>
          </w:p>
          <w:tbl>
            <w:tblPr>
              <w:bidiVisual w:val="1"/>
              <w:tblW w:type="dxa" w:w="600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231"/>
              <w:gridCol w:w="2778"/>
            </w:tblGrid>
            <w:tr>
              <w:trPr>
                <w:cantSplit/>
                <w:trHeight w:hRule="exact" w:val="397"/>
              </w:trPr>
              <w:tc>
                <w:tcPr>
                  <w:tcW w:type="dxa" w:w="32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348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24"/>
                      <w:szCs w:val="24"/>
                      <w:rtl w:val="1"/>
                    </w:rPr>
                    <w:t>فایل برآیندی</w:t>
                  </w:r>
                </w:p>
              </w:tc>
              <w:tc>
                <w:tcPr>
                  <w:tcW w:type="dxa" w:w="2778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5"/>
                      <w:szCs w:val="15"/>
                      <w:rtl w:val="1"/>
                    </w:rPr>
                    <w:t>برگ دوم: سه‌شنبه تا جمعه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4479"/>
            <w:tcBorders>
              <w:top w:val="nil" w:sz="4" w:color="222222"/>
              <w:left w:val="nil" w:sz="4" w:color="222222"/>
              <w:right w:val="nil" w:sz="4" w:color="222222"/>
              <w:bottom w:val="single" w:sz="6" w:color="C59B27"/>
            </w:tcBorders>
            <w:tcMar>
              <w:top w:w="0" w:type="dxa"/>
              <w:bottom w:w="0" w:type="dxa"/>
              <w:left w:w="28" w:type="dxa"/>
              <w:right w:w="28" w:type="dxa"/>
            </w:tcMar>
            <w:vAlign w:val="center"/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4365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587"/>
              <w:gridCol w:w="113"/>
              <w:gridCol w:w="2665"/>
            </w:tblGrid>
            <w:tr>
              <w:trPr>
                <w:cantSplit/>
                <w:trHeight w:hRule="exact" w:val="397"/>
              </w:trPr>
              <w:tc>
                <w:tcPr>
                  <w:tcW w:type="dxa" w:w="1587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هفته: ۴ ـ دوازدهم</w:t>
                  </w:r>
                </w:p>
              </w:tc>
              <w:tc>
                <w:tcPr>
                  <w:tcW w:type="dxa" w:w="113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2665"/>
                  <w:tcBorders>
                    <w:top w:val="single" w:sz="4" w:color="B88D1D"/>
                    <w:bottom w:val="single" w:sz="4" w:color="B88D1D"/>
                    <w:left w:val="single" w:sz="4" w:color="B88D1D"/>
                    <w:right w:val="single" w:sz="4" w:color="B88D1D"/>
                  </w:tcBorders>
                  <w:shd w:fill="FCF9EE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17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5"/>
                      <w:szCs w:val="15"/>
                      <w:rtl w:val="1"/>
                    </w:rPr>
                    <w:t>تاریخ: ۱۹ دی تا ۲۵ دی ۱۴۰۵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40" w:lineRule="exact" w:before="0" w:after="0"/>
      </w:pPr>
      <w:r>
        <w:rPr>
          <w:sz w:val="2"/>
        </w:rPr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2381"/>
        <w:gridCol w:w="2551"/>
        <w:gridCol w:w="2438"/>
        <w:gridCol w:w="2154"/>
        <w:gridCol w:w="1928"/>
      </w:tblGrid>
      <w:tr>
        <w:trPr>
          <w:cantSplit/>
          <w:trHeight w:hRule="exact" w:val="340"/>
        </w:trPr>
        <w:tc>
          <w:tcPr>
            <w:tcW w:type="dxa" w:w="238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2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36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نام داوطلب:</w:t>
                  </w:r>
                </w:p>
              </w:tc>
              <w:tc>
                <w:tcPr>
                  <w:tcW w:type="dxa" w:w="136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551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49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531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رشته / پایه:</w:t>
                  </w:r>
                </w:p>
              </w:tc>
              <w:tc>
                <w:tcPr>
                  <w:tcW w:type="dxa" w:w="153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تجربی / دوازدهم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438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38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41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مشاور: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2154"/>
            <w:tcBorders>
              <w:top w:val="nil" w:sz="3" w:color="CCCCCC"/>
              <w:bottom w:val="single" w:sz="3" w:color="CCCCCC"/>
              <w:left w:val="nil" w:sz="3" w:color="CCCCCC"/>
              <w:right w:val="single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2098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1134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ساعت:</w:t>
                  </w:r>
                </w:p>
              </w:tc>
              <w:tc>
                <w:tcPr>
                  <w:tcW w:type="dxa" w:w="113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۴۷*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1928"/>
            <w:tcBorders>
              <w:top w:val="nil" w:sz="3" w:color="CCCCCC"/>
              <w:bottom w:val="single" w:sz="3" w:color="CCCCCC"/>
              <w:left w:val="nil" w:sz="3" w:color="CCCCCC"/>
              <w:right w:val="nil" w:sz="3" w:color="CCCCCC"/>
            </w:tcBorders>
            <w:tcMar>
              <w:top w:w="0" w:type="dxa"/>
              <w:bottom w:w="0" w:type="dxa"/>
              <w:left w:w="28" w:type="dxa"/>
              <w:right w:w="28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871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964"/>
              <w:gridCol w:w="907"/>
            </w:tblGrid>
            <w:tr>
              <w:trPr>
                <w:cantSplit/>
                <w:trHeight w:hRule="exact" w:val="266"/>
              </w:trPr>
              <w:tc>
                <w:tcPr>
                  <w:tcW w:type="dxa" w:w="96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هدف تست:</w:t>
                  </w:r>
                </w:p>
              </w:tc>
              <w:tc>
                <w:tcPr>
                  <w:tcW w:type="dxa" w:w="90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۴۹۵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سه‌شنبه | ۲۲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حرکت هماهنگ ساده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رفاه؛ ص ۵۷–۶۱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انرژی نوسانگر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رفاه؛ ص ۵۷–۶۱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چهارشنبه | ۲۳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زیست و ریاضی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۹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۱۰۰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گونه؛ فصل ۴، گفتار ۳؛ ص ۵۷–۶۲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مرور متن، شکل‌ها و نکات نشان‌دار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مفهوم و محاسبهٔ مشتق تا ص۷۶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گونه؛ فصل ۴، گفتار ۳؛ ص ۵۷–۶۲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آموزشی + تحلیل همهٔ گزینه‌ها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ریاضی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ترکیبی حد و آغاز مشتق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زیست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تغییر گونه؛ فصل ۴، گفتار ۳؛ ص ۵۷–۶۲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۲۰ تست تکمیلی + تحلیل و ثبت خطا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Day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3817"/>
        <w:gridCol w:w="3817"/>
        <w:gridCol w:w="3817"/>
      </w:tblGrid>
      <w:tr>
        <w:trPr>
          <w:cantSplit/>
          <w:trHeight w:hRule="exact" w:val="397"/>
        </w:trPr>
        <w:tc>
          <w:tcPr>
            <w:tcW w:type="dxa" w:w="11451"/>
            <w:gridSpan w:val="3"/>
            <w:tcBorders>
              <w:bottom w:val="single" w:sz="4" w:color="222222"/>
              <w:right w:val="single" w:sz="4" w:color="222222"/>
              <w:left w:val="single" w:sz="4" w:color="C59B27"/>
              <w:top w:val="single" w:sz="4" w:color="C59B27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پنجشنبه | ۲۴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اهداف: فیزیک و شیمی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۷</w:t>
                  </w: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۸۵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تشدید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رفاه؛ ص ۶۲–۶۶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۱ ساعت مرور متن، شکل و تمرین‌ها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فیزیک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موج و انواع؛ قبل از مشخصه‌های موج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ترجیحاً زمان‌دار؛ ۳۰ تست + تحلیل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bottom w:val="single" w:sz="4" w:color="222222"/>
              <w:right w:val="single" w:sz="4" w:color="222222"/>
              <w:lef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۱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bottom w:val="single" w:sz="4" w:color="222222"/>
              <w:left w:val="single" w:sz="4" w:color="222222"/>
              <w:right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۳۰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463"/>
        </w:trPr>
        <w:tc>
          <w:tcPr>
            <w:tcW w:type="dxa" w:w="3817"/>
            <w:tcBorders>
              <w:top w:val="single" w:sz="4" w:color="222222"/>
              <w:right w:val="single" w:sz="4" w:color="222222"/>
              <w:lef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61" w:lineRule="exact"/>
              <w:jc w:val="start"/>
            </w:pPr>
            <w:r>
              <w:rPr>
                <w:rFonts w:ascii="DejaVu Sans" w:hAnsi="DejaVu Sans" w:eastAsia="DejaVu Sans" w:cs="DejaVu Sans"/>
                <w:b/>
                <w:bCs w:val="1"/>
                <w:sz w:val="18"/>
                <w:szCs w:val="18"/>
                <w:rtl w:val="1"/>
              </w:rPr>
              <w:t>☐</w:t>
            </w: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 xml:space="preserve"> شیمی دوازدهم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/>
                <w:bCs w:val="1"/>
                <w:sz w:val="18"/>
                <w:szCs w:val="18"/>
                <w:rtl w:val="1"/>
              </w:rPr>
              <w:t>آسایش و رفاه؛ ص ۶۲–۶۶</w:t>
            </w:r>
          </w:p>
          <w:p>
            <w:pPr>
              <w:keepNext w:val="0"/>
              <w:widowControl w:val="0"/>
              <w:bidi w:val="1"/>
              <w:spacing w:before="80" w:after="0" w:line="246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7"/>
                <w:szCs w:val="17"/>
                <w:rtl w:val="1"/>
              </w:rPr>
              <w:t>۲۵ تست مرتبط + تحلیل کامل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  <w:tc>
          <w:tcPr>
            <w:tcW w:type="dxa" w:w="3817"/>
            <w:tcBorders>
              <w:top w:val="single" w:sz="4" w:color="222222"/>
              <w:left w:val="single" w:sz="4" w:color="222222"/>
              <w:right w:val="single" w:sz="4" w:color="C59B27"/>
              <w:bottom w:val="single" w:sz="3" w:color="CCCCCC"/>
            </w:tcBorders>
            <w:tcMar>
              <w:top w:w="34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 و مبحث:</w:t>
            </w:r>
          </w:p>
        </w:tc>
      </w:tr>
      <w:tr>
        <w:trPr>
          <w:cantSplit/>
          <w:trHeight w:hRule="exact" w:val="312"/>
        </w:trPr>
        <w:tc>
          <w:tcPr>
            <w:tcW w:type="dxa" w:w="3817"/>
            <w:tcBorders>
              <w:right w:val="single" w:sz="4" w:color="222222"/>
              <w:lef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</w:t>
                  </w: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۲۵</w:t>
                  </w: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222222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  <w:tc>
          <w:tcPr>
            <w:tcW w:type="dxa" w:w="3817"/>
            <w:tcBorders>
              <w:left w:val="single" w:sz="4" w:color="222222"/>
              <w:right w:val="single" w:sz="4" w:color="C59B27"/>
              <w:bottom w:val="single" w:sz="4" w:color="C59B27"/>
              <w:top w:val="single" w:sz="3" w:color="CCCCCC"/>
            </w:tcBorders>
            <w:tcMar>
              <w:top w:w="0" w:type="dxa"/>
              <w:bottom w:w="0" w:type="dxa"/>
              <w:left w:w="40" w:type="dxa"/>
              <w:right w:w="40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3704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397"/>
              <w:gridCol w:w="680"/>
              <w:gridCol w:w="1549"/>
              <w:gridCol w:w="397"/>
              <w:gridCol w:w="680"/>
            </w:tblGrid>
            <w:tr>
              <w:trPr>
                <w:cantSplit/>
                <w:trHeight w:hRule="exact" w:val="249"/>
              </w:trPr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1549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39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تست:</w:t>
                  </w:r>
                </w:p>
              </w:tc>
              <w:tc>
                <w:tcPr>
                  <w:tcW w:type="dxa" w:w="68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tbl>
      <w:tblPr>
        <w:tblStyle w:val="PlannerExam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11452"/>
      </w:tblGrid>
      <w:tr>
        <w:trPr>
          <w:cantSplit/>
          <w:trHeight w:hRule="exact" w:val="397"/>
        </w:trPr>
        <w:tc>
          <w:tcPr>
            <w:tcW w:type="dxa" w:w="11452"/>
            <w:tcBorders>
              <w:top w:val="single" w:sz="4" w:color="222222"/>
              <w:bottom w:val="single" w:sz="4" w:color="222222"/>
              <w:left w:val="single" w:sz="4" w:color="222222"/>
              <w:right w:val="single" w:sz="4" w:color="222222"/>
            </w:tcBorders>
            <w:shd w:fill="D1A843"/>
            <w:tcMar>
              <w:top w:w="17" w:type="dxa"/>
              <w:bottom w:w="17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814"/>
              <w:gridCol w:w="5272"/>
              <w:gridCol w:w="1417"/>
              <w:gridCol w:w="680"/>
              <w:gridCol w:w="170"/>
              <w:gridCol w:w="1304"/>
              <w:gridCol w:w="680"/>
            </w:tblGrid>
            <w:tr>
              <w:trPr>
                <w:cantSplit/>
                <w:trHeight w:hRule="exact" w:val="283"/>
              </w:trPr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46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7"/>
                      <w:szCs w:val="17"/>
                      <w:rtl w:val="1"/>
                    </w:rPr>
                    <w:t>جمعه | ۲۵ دی</w:t>
                  </w:r>
                </w:p>
              </w:tc>
              <w:tc>
                <w:tcPr>
                  <w:tcW w:type="dxa" w:w="5272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6"/>
                      <w:szCs w:val="16"/>
                      <w:rtl w:val="1"/>
                    </w:rPr>
                    <w:t>آزمون</w:t>
                  </w:r>
                </w:p>
              </w:tc>
              <w:tc>
                <w:tcPr>
                  <w:tcW w:type="dxa" w:w="1417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ساعت: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  <w:tc>
                <w:tcPr>
                  <w:tcW w:type="dxa" w:w="17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30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/>
                      <w:bCs w:val="1"/>
                      <w:sz w:val="16"/>
                      <w:szCs w:val="16"/>
                      <w:rtl w:val="1"/>
                    </w:rPr>
                    <w:t>مجموع تست:</w:t>
                  </w:r>
                </w:p>
              </w:tc>
              <w:tc>
                <w:tcPr>
                  <w:tcW w:type="dxa" w:w="680"/>
                  <w:tcBorders>
                    <w:top w:val="single" w:sz="4" w:color="775A00"/>
                    <w:bottom w:val="single" w:sz="4" w:color="775A00"/>
                    <w:left w:val="single" w:sz="4" w:color="775A00"/>
                    <w:right w:val="single" w:sz="4" w:color="775A00"/>
                  </w:tcBorders>
                  <w:shd w:fill="FFFFFF"/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32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  <w:tr>
        <w:trPr>
          <w:cantSplit/>
          <w:trHeight w:hRule="exact" w:val="1134"/>
        </w:trPr>
        <w:tc>
          <w:tcPr>
            <w:tcW w:type="dxa" w:w="11452"/>
            <w:tcBorders>
              <w:top w:val="single" w:sz="4" w:color="222222"/>
              <w:left w:val="single" w:sz="4" w:color="222222"/>
              <w:right w:val="single" w:sz="4" w:color="222222"/>
              <w:bottom w:val="single" w:sz="3" w:color="CCCCCC"/>
            </w:tcBorders>
          </w:tcPr>
          <w:p>
            <w:pPr>
              <w:keepNext w:val="0"/>
              <w:widowControl w:val="0"/>
              <w:bidi w:val="1"/>
              <w:spacing w:before="0" w:after="0" w:line="232" w:lineRule="exact"/>
              <w:jc w:val="start"/>
            </w:pPr>
            <w:r>
              <w:rPr>
                <w:rFonts w:ascii="DejaVu Sans" w:hAnsi="DejaVu Sans" w:eastAsia="DejaVu Sans" w:cs="DejaVu Sans"/>
                <w:b w:val="0"/>
                <w:sz w:val="16"/>
                <w:szCs w:val="16"/>
                <w:rtl w:val="1"/>
              </w:rPr>
              <w:t>☐</w:t>
            </w:r>
            <w:r>
              <w:rPr>
                <w:rFonts w:ascii="Vazirmatn" w:hAnsi="Vazirmatn" w:eastAsia="Vazirmatn" w:cs="Vazirmatn"/>
                <w:b w:val="0"/>
                <w:sz w:val="16"/>
                <w:szCs w:val="16"/>
                <w:rtl w:val="1"/>
              </w:rPr>
              <w:t xml:space="preserve"> درس، آزمون یا مبحث:</w:t>
            </w:r>
          </w:p>
          <w:p>
            <w:pPr>
              <w:keepNext w:val="0"/>
              <w:widowControl w:val="0"/>
              <w:bidi w:val="1"/>
              <w:spacing w:before="80" w:after="0" w:line="261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8"/>
                <w:szCs w:val="18"/>
                <w:rtl w:val="1"/>
              </w:rPr>
              <w:t>شرکت در آزمون و تحلیل غلط‌ها و نزده‌ها؛ ثبت علت خطا و مباحث نیازمند مرور.</w:t>
            </w:r>
          </w:p>
        </w:tc>
      </w:tr>
      <w:tr>
        <w:trPr>
          <w:cantSplit/>
          <w:trHeight w:hRule="exact" w:val="312"/>
        </w:trPr>
        <w:tc>
          <w:tcPr>
            <w:tcW w:type="dxa" w:w="11452"/>
            <w:tcBorders>
              <w:bottom w:val="single" w:sz="4" w:color="222222"/>
              <w:left w:val="single" w:sz="4" w:color="222222"/>
              <w:right w:val="single" w:sz="4" w:color="222222"/>
              <w:top w:val="single" w:sz="3" w:color="CCCCCC"/>
            </w:tcBorders>
            <w:tcMar>
              <w:top w:w="0" w:type="dxa"/>
              <w:bottom w:w="0" w:type="dxa"/>
              <w:left w:w="57" w:type="dxa"/>
              <w:right w:w="57" w:type="dxa"/>
            </w:tcMar>
          </w:tcPr>
          <w:p>
            <w:pPr>
              <w:keepNext w:val="0"/>
              <w:spacing w:before="0" w:after="0" w:line="20" w:lineRule="exact"/>
            </w:pPr>
          </w:p>
          <w:tbl>
            <w:tblPr>
              <w:bidiVisual w:val="1"/>
              <w:tblW w:type="dxa" w:w="11339"/>
              <w:jc w:val="center"/>
              <w:tblLayout w:type="fixed"/>
              <w:tblCellMar>
                <w:top w:w="0" w:type="dxa"/>
                <w:bottom w:w="0" w:type="dxa"/>
                <w:left w:w="0" w:type="dxa"/>
                <w:right w:w="0" w:type="dxa"/>
              </w:tblCellMar>
              <w:tblLook w:firstColumn="1" w:firstRow="1" w:lastColumn="0" w:lastRow="0" w:noHBand="0" w:noVBand="1" w:val="04A0"/>
            </w:tblPr>
            <w:tblGrid>
              <w:gridCol w:w="1191"/>
              <w:gridCol w:w="1814"/>
              <w:gridCol w:w="850"/>
              <w:gridCol w:w="1191"/>
              <w:gridCol w:w="1814"/>
              <w:gridCol w:w="850"/>
              <w:gridCol w:w="1814"/>
              <w:gridCol w:w="1814"/>
            </w:tblGrid>
            <w:tr>
              <w:trPr>
                <w:cantSplit/>
                <w:trHeight w:hRule="exact" w:val="244"/>
              </w:trPr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ساعت مطالعه: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191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تعداد تست: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  <w:tc>
                <w:tcPr>
                  <w:tcW w:type="dxa" w:w="850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/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bidi w:val="1"/>
                    <w:spacing w:before="0" w:after="0" w:line="203" w:lineRule="exact"/>
                    <w:jc w:val="start"/>
                  </w:pPr>
                  <w:r>
                    <w:rPr>
                      <w:rFonts w:ascii="Vazirmatn" w:hAnsi="Vazirmatn" w:eastAsia="Vazirmatn" w:cs="Vazirmatn"/>
                      <w:b w:val="0"/>
                      <w:sz w:val="14"/>
                      <w:szCs w:val="14"/>
                      <w:rtl w:val="1"/>
                    </w:rPr>
                    <w:t>تراز / درصد آزمون:</w:t>
                  </w:r>
                </w:p>
              </w:tc>
              <w:tc>
                <w:tcPr>
                  <w:tcW w:type="dxa" w:w="1814"/>
                  <w:tcBorders>
                    <w:top w:val="nil" w:sz="4" w:color="222222"/>
                    <w:bottom w:val="nil" w:sz="4" w:color="222222"/>
                    <w:left w:val="nil" w:sz="4" w:color="222222"/>
                    <w:right w:val="nil" w:sz="4" w:color="222222"/>
                  </w:tcBorders>
                  <w:vAlign w:val="center"/>
                </w:tcPr>
                <w:p>
                  <w:pPr>
                    <w:keepNext w:val="0"/>
                    <w:widowControl w:val="0"/>
                    <w:pBdr>
                      <w:bottom w:val="dotted" w:sz="3" w:space="0" w:color="9CA3AF"/>
                    </w:pBdr>
                    <w:bidi w:val="1"/>
                    <w:spacing w:before="0" w:after="0" w:line="203" w:lineRule="exact"/>
                    <w:jc w:val="center"/>
                  </w:pPr>
                </w:p>
              </w:tc>
            </w:tr>
          </w:tbl>
          <w:p>
            <w:pPr>
              <w:keepNext w:val="0"/>
              <w:spacing w:before="0" w:after="0" w:line="20" w:lineRule="exact"/>
            </w:pPr>
          </w:p>
        </w:tc>
      </w:tr>
    </w:tbl>
    <w:p>
      <w:pPr>
        <w:spacing w:line="57" w:lineRule="exact" w:before="0" w:after="0"/>
      </w:pPr>
      <w:r>
        <w:rPr>
          <w:sz w:val="2"/>
        </w:rPr>
      </w:r>
    </w:p>
    <w:p>
      <w:pPr>
        <w:keepNext w:val="0"/>
        <w:widowControl w:val="0"/>
        <w:bidi w:val="1"/>
        <w:spacing w:before="0" w:after="0" w:line="174" w:lineRule="exact"/>
        <w:jc w:val="start"/>
      </w:pPr>
      <w:r>
        <w:rPr>
          <w:rFonts w:ascii="Vazirmatn" w:hAnsi="Vazirmatn" w:eastAsia="Vazirmatn" w:cs="Vazirmatn"/>
          <w:b w:val="0"/>
          <w:sz w:val="12"/>
          <w:szCs w:val="12"/>
          <w:rtl w:val="1"/>
        </w:rPr>
        <w:t>تست زیست: هر باکس ۲ ساعت با تحلیل؛ استراحت و آزمون در جمع ساعت نیست. | ۸ / ۸</w:t>
      </w:r>
    </w:p>
    <w:tbl>
      <w:tblPr>
        <w:tblStyle w:val="PlannerHeader"/>
        <w:bidiVisual w:val="1"/>
        <w:tblW w:type="dxa" w:w="11452"/>
        <w:jc w:val="center"/>
        <w:tblLayout w:type="fixed"/>
        <w:tblCellMar>
          <w:top w:w="35" w:type="dxa"/>
          <w:bottom w:w="25" w:type="dxa"/>
          <w:left w:w="55" w:type="dxa"/>
          <w:right w:w="55" w:type="dxa"/>
        </w:tblCellMar>
        <w:tblLook w:firstColumn="1" w:firstRow="1" w:lastColumn="0" w:lastRow="0" w:noHBand="0" w:noVBand="1" w:val="04A0"/>
      </w:tblPr>
      <w:tblGrid>
        <w:gridCol w:w="6350"/>
        <w:gridCol w:w="5102"/>
      </w:tblGrid>
      <w:tr>
        <w:trPr>
          <w:cantSplit/>
          <w:trHeight w:hRule="exact" w:val="283"/>
        </w:trPr>
        <w:tc>
          <w:tcPr>
            <w:tcW w:type="dxa" w:w="6350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keepNext w:val="0"/>
              <w:widowControl w:val="0"/>
              <w:bidi w:val="1"/>
              <w:spacing w:before="0" w:after="0" w:line="203" w:lineRule="exact"/>
              <w:jc w:val="start"/>
            </w:pPr>
            <w:r>
              <w:rPr>
                <w:rFonts w:ascii="Vazirmatn" w:hAnsi="Vazirmatn" w:eastAsia="Vazirmatn" w:cs="Vazirmatn"/>
                <w:b w:val="0"/>
                <w:sz w:val="14"/>
                <w:szCs w:val="14"/>
                <w:rtl w:val="1"/>
              </w:rPr>
              <w:t>«موفقیت استمرار روزانه در کارهای کوچک است»</w:t>
            </w:r>
          </w:p>
        </w:tc>
        <w:tc>
          <w:tcPr>
            <w:tcW w:type="dxa" w:w="5102"/>
            <w:tcBorders>
              <w:bottom w:val="nil" w:sz="4" w:color="222222"/>
              <w:left w:val="nil" w:sz="4" w:color="222222"/>
              <w:right w:val="nil" w:sz="4" w:color="222222"/>
              <w:top w:val="single" w:sz="4" w:color="C59B27"/>
            </w:tcBorders>
            <w:vAlign w:val="center"/>
          </w:tcPr>
          <w:p>
            <w:pPr>
              <w:bidi w:val="0"/>
              <w:spacing w:line="240" w:lineRule="exact"/>
            </w:pP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3" name="Picture 23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telegram.png"/>
                          <pic:cNvPicPr/>
                        </pic:nvPicPr>
                        <pic:blipFill>
                          <a:blip r:embed="rId10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  <w:r>
              <w:drawing>
                <wp:inline xmlns:a="http://schemas.openxmlformats.org/drawingml/2006/main" xmlns:pic="http://schemas.openxmlformats.org/drawingml/2006/picture">
                  <wp:extent cx="108000" cy="108000"/>
                  <wp:docPr id="24" name="Picture 24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instagram.png"/>
                          <pic:cNvPicPr/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108000" cy="1080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  <w:r>
              <w:rPr>
                <w:rFonts w:ascii="Vazirmatn" w:hAnsi="Vazirmatn" w:eastAsia="Vazirmatn" w:cs="Vazirmatn"/>
                <w:sz w:val="16"/>
                <w:rtl w:val="0"/>
              </w:rPr>
              <w:t xml:space="preserve"> Rotbelands   </w:t>
            </w:r>
          </w:p>
        </w:tc>
      </w:tr>
    </w:tbl>
    <w:sectPr w:rsidR="00FC693F" w:rsidRPr="0006063C" w:rsidSect="00034616">
      <w:pgSz w:w="11906" w:h="16838"/>
      <w:pgMar w:top="227" w:right="227" w:bottom="227" w:left="227" w:header="720" w:footer="57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  <w:font w:name="Vazirmatn">
    <w:embedRegular r:id="rIdRegular" w:fontKey="{BBA43FB6-CF37-5959-A1DD-4E45498820F4}" w:subsetted="0"/>
    <w:embedBold r:id="rIdBold" w:fontKey="{573835CA-5D5D-58F4-9974-5E0A59EC51BD}" w:subsetted="0"/>
  </w:font>
  <w:font w:name="DejaVu Sans">
    <w:embedRegular r:id="rIdSymbols" w:fontKey="{9A39EAC9-A4D8-562B-9433-6477D7CCD1BB}" w:subsetted="1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embedTrueTypeFonts/>
  <w:saveSubsetFonts w:val="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 w:val="0"/>
      <w:spacing w:before="0" w:after="0" w:line="260" w:lineRule="exact"/>
    </w:pPr>
    <w:rPr>
      <w:rFonts w:ascii="Vazirmatn" w:hAnsi="Vazirmatn" w:eastAsia="Vazirmatn" w:cs="Vazirmatn"/>
      <w:sz w:val="18"/>
      <w:szCs w:val="18"/>
      <w:lang w:val="fa-IR" w:bidi="fa-IR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customStyle="1" w:styleId="PlannerHeader">
    <w:name w:val="Planner Header"/>
  </w:style>
  <w:style w:type="table" w:customStyle="1" w:styleId="PlannerDay">
    <w:name w:val="Planner Day"/>
  </w:style>
  <w:style w:type="table" w:customStyle="1" w:styleId="PlannerExam">
    <w:name w:val="Planner Exam"/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/Relationships>
</file>

<file path=word/_rels/fontTable.xml.rels><?xml version='1.0' encoding='UTF-8' standalone='yes'?>
<Relationships xmlns="http://schemas.openxmlformats.org/package/2006/relationships"><Relationship Id="rIdRegular" Type="http://schemas.openxmlformats.org/officeDocument/2006/relationships/font" Target="fonts/Vazirmatn-Regular.odttf"/><Relationship Id="rIdBold" Type="http://schemas.openxmlformats.org/officeDocument/2006/relationships/font" Target="fonts/Vazirmatn-Bold.odttf"/><Relationship Id="rIdSymbols" Type="http://schemas.openxmlformats.org/officeDocument/2006/relationships/font" Target="fonts/Vazirmatn-Symbols.od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برنامهٔ آزمون ۲۵ دی ۱۴۰۵ — فایل برآیندی</dc:title>
  <dc:subject>برنامهٔ مطالعاتی</dc:subject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