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تا ۸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۳۳*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بافت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جبر + ترسیم‌های هندسی؛ ص۱–۱۸ و ۲۵–۳۰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بافت عصبی؛ ص۱–۸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bottom w:val="single" w:sz="4" w:color="222222"/>
              <w:right w:val="single" w:sz="4" w:color="222222"/>
              <w:left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 و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عنصرها و روندهای تناوبی؛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روندهای تناوبی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ص۱–۲۱؛ قبل از پتانسیل الکتریکی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عنصرها و روندهای تناوبی؛ ص۱–۱۴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ساختار دستگاه عصبی؛ ص۹–۱۸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مقایسه‌ها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جبر + ترسیم‌های هندسی؛ ص۱–۱۸ و ۲۵–۳۰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 و معادلهٔ درجه۲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ساختار دستگاه عصبی؛ ص۹–۱۸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bottom w:val="single" w:sz="4" w:color="222222"/>
              <w:right w:val="single" w:sz="4" w:color="222222"/>
              <w:left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تا ۸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۳۳*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 و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ص۱–۲۱؛ قبل از پتانسیل الکتریکی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قانون کولن و میدان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فلزها، استخراج و محاسبات واکنش؛ ص۱۵–۲۴؛ قبل از خود را بیازمایید ص۲۴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 و تثبیت مثال‌ها؛ درصد خلوص و بازده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bottom w:val="single" w:sz="4" w:color="222222"/>
              <w:right w:val="single" w:sz="4" w:color="222222"/>
              <w:left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و بینایی؛ ص۱۹–۲۸؛ قبل از شنوایی و تعادل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شکل‌ها؛ مقایسهٔ بخش‌های چشم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جبر + ترسیم‌های هندسی؛ ص۱–۱۸ و ۲۵–۳۰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ترسیم‌های هندسی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و بینایی؛ ص۱۹–۲۸؛ قبل از شنوایی و تعادل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bottom w:val="single" w:sz="4" w:color="222222"/>
              <w:right w:val="single" w:sz="4" w:color="222222"/>
              <w:left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۴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ص۱–۲۱؛ قبل از پتانسیل الکتریکی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برهم‌نهی میدان و انرژی پتانسیل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ص۱–۲۴؛ قبل از خود را بیازمایید ص۲۴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bottom w:val="single" w:sz="4" w:color="222222"/>
              <w:right w:val="single" w:sz="4" w:color="222222"/>
              <w:left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نمونهٔ هفتهٔ اول آزمون ۱۵ آبان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