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خرداد تا ۴ تیر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۲۹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زنده، گوارش، تنفس، گردش مواد، دفع و گیاهی؛ ص۱–۱۱۱؛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 سه پایه؛ مفاهیم و خطاهای ثبت‌شده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زنده، گوارش، تنفس، گردش مواد، دفع و گیاهی؛ ص۱–۱۱۱؛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جبر، معادله، مجموعه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زنده، گوارش، تنفس، گردش مواد، دفع و گیاهی؛ ص۱–۱۱۱؛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۳۰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سه پایه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سه پایه؛ فرمول‌ها و الگوهای خطا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ردپای گازها و آب، آهنگ زندگی؛ ص۱–۱۲۲؛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دهم؛ فصل‌های۱–۴، همهٔ مباحث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ردپای گازها و آب، آهنگ زندگی؛ ص۱–۱۲۲؛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عصب، حواس، حرکت، هورمون، ایمنی، تقسیم یاخته، تولیدمثل و گیاهی؛ ص۱–۱۵۲؛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تابع، مثلثات، نمایی و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عصب، حواس، حرکت، هورمون، ایمنی، تقسیم یاخته، تولیدمثل و گیاهی؛ ص۱–۱۵۲؛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حد، مشتق و 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عصب، حواس، حرکت، هورمون، ایمنی، تقسیم یاخته، تولیدمثل و گیاهی؛ ص۱–۱۵۲؛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خرداد تا ۴ تیر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 تیر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الکتریسیتهٔ ساکن و مدار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زمینی، غذای سالم و پوشاک؛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مغناطیس و القا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زمینی، غذای سالم و پوشاک؛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 تیر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وراثت، انرژی، زیست‌فناوری و رفتار جانوران؛ ص۱–۱۲۴؛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تحلیلی، مسطحه و تجسمی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وراثت، انرژی، زیست‌فناوری و رفتار جانوران؛ ص۱–۱۲۴؛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احتمال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وراثت، انرژی، زیست‌فناوری و رفتار جانوران؛ ص۱–۱۲۴؛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 تیر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حرکت و دینامیک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تندرستی، آسایش و رفاه، هنر و ماندگاری، آیندهٔ روشن‌تر؛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نوسان، موج، اتمی و هسته‌ای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تندرستی، آسایش و رفاه، هنر و ماندگاری، آیندهٔ روشن‌تر؛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۴ تیر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۴ تیر ۱۴۰۶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