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 w:val="0"/>
        <w:bidi w:val="1"/>
        <w:spacing w:before="0" w:after="240" w:line="551" w:lineRule="exact"/>
        <w:jc w:val="start"/>
      </w:pPr>
      <w:r>
        <w:rPr>
          <w:rFonts w:ascii="Vazirmatn" w:hAnsi="Vazirmatn" w:eastAsia="Vazirmatn" w:cs="Vazirmatn"/>
          <w:b/>
          <w:bCs w:val="1"/>
          <w:sz w:val="38"/>
          <w:szCs w:val="38"/>
          <w:rtl w:val="1"/>
        </w:rPr>
        <w:t>فایل برآیندی</w:t>
      </w:r>
    </w:p>
    <w:p>
      <w:pPr>
        <w:keepNext w:val="0"/>
        <w:widowControl w:val="0"/>
        <w:bidi w:val="1"/>
        <w:spacing w:before="0" w:after="240" w:line="435" w:lineRule="exact"/>
        <w:jc w:val="start"/>
      </w:pPr>
      <w:r>
        <w:rPr>
          <w:rFonts w:ascii="Vazirmatn" w:hAnsi="Vazirmatn" w:eastAsia="Vazirmatn" w:cs="Vazirmatn"/>
          <w:b/>
          <w:bCs w:val="1"/>
          <w:sz w:val="30"/>
          <w:szCs w:val="30"/>
          <w:rtl w:val="1"/>
        </w:rPr>
        <w:t>برنامهٔ آزمون ۲۴ اردیبهشت ۱۴۰۶</w:t>
      </w:r>
    </w:p>
    <w:p>
      <w:pPr>
        <w:keepNext w:val="0"/>
        <w:widowControl w:val="0"/>
        <w:bidi w:val="1"/>
        <w:spacing w:before="0" w:after="240" w:line="319" w:lineRule="exact"/>
        <w:jc w:val="start"/>
      </w:pPr>
      <w:r>
        <w:rPr>
          <w:rFonts w:ascii="Vazirmatn" w:hAnsi="Vazirmatn" w:eastAsia="Vazirmatn" w:cs="Vazirmatn"/>
          <w:b w:val="0"/>
          <w:sz w:val="22"/>
          <w:szCs w:val="22"/>
          <w:rtl w:val="1"/>
        </w:rPr>
        <w:t>این نسخه با حفظ فرمول باکس‌ها، برای وضعیت خاص بودجه یا تقویم تنظیم شده است.</w:t>
      </w:r>
    </w:p>
    <w:p>
      <w:pPr>
        <w:keepNext w:val="0"/>
        <w:widowControl w:val="0"/>
        <w:bidi w:val="1"/>
        <w:spacing w:before="0" w:after="240" w:line="319" w:lineRule="exact"/>
        <w:jc w:val="start"/>
      </w:pPr>
      <w:r>
        <w:rPr>
          <w:rFonts w:ascii="Vazirmatn" w:hAnsi="Vazirmatn" w:eastAsia="Vazirmatn" w:cs="Vazirmatn"/>
          <w:b/>
          <w:bCs w:val="1"/>
          <w:sz w:val="22"/>
          <w:szCs w:val="22"/>
          <w:rtl w:val="1"/>
        </w:rPr>
        <w:t>فاصلهٔ یک‌هفته‌ای؛ شش روز مرور نیم‌سال دوم دوازدهم با همان تعداد و ساعت باکس‌های هفتگی.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فرمول ثابت هر هفته: ۲۷ باکس، ۴۷ ساعت و ۴۹۵ تست؛ زیست + ریاضی در شنبه، دوشنبه و چهارشنبه؛ فیزیک + شیمی در روزهای دیگر.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زیست: کتاب ۱ ساعت و هر باکس ۲۰ تست با تحلیل ۲ ساعت. ریاضی: درسنامهٔ اولیه ۱ ساعت و تست ۳۰تایی ۲ ساعت. فیزیک: درسنامهٔ اولیه ۲ ساعت و تست ۳۰تایی ۲ ساعت. شیمی: کتاب ۱ ساعت و تست ۲۵تایی ۲ ساعت.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مدت این فایل: ۱ هفته؛ ۴۷ ساعت و ۴۹۵ تست. آزمون و استراحت خارج از این مجموع‌اند.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در مرورهای جامع، مطالعهٔ کتاب به معنی بازیابی و مرور انتخابی متن و شکل‌های بودجه است، نه یادگیری اولیهٔ کل کتاب در یک ساعت؛ تست‌ها باید همهٔ سرفصل‌های تعیین‌شده را نمایندگی کنند.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ارجاع صفحه‌های شیمی با برچسب «ص ماز» مربوط به جدول ماز است. چاپ فایل‌های کتاب یکسان نیست؛ مرز موضوعی را تطبیق دهید و عدد ماز را شمارهٔ قطعی کتاب خود فرض نکنید.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فقط چهار درس توافق‌شده برنامه‌ریزی شده‌اند؛ زمین‌شناسیِ جدول ماز به این فرمول اضافه نشده است. منبع: جدول رسمی ارسالی ماز، صفحهٔ ۷.</w:t>
      </w:r>
    </w:p>
    <w:p>
      <w:pPr>
        <w:keepNext w:val="0"/>
        <w:widowControl w:val="0"/>
        <w:bidi w:val="1"/>
        <w:spacing w:before="0" w:after="240" w:line="261" w:lineRule="exact"/>
        <w:jc w:val="start"/>
      </w:pPr>
      <w:r>
        <w:rPr>
          <w:rFonts w:ascii="Vazirmatn" w:hAnsi="Vazirmatn" w:eastAsia="Vazirmatn" w:cs="Vazirmatn"/>
          <w:b w:val="0"/>
          <w:sz w:val="18"/>
          <w:szCs w:val="18"/>
          <w:rtl w:val="1"/>
        </w:rPr>
        <w:t>هفتهٔ ۱ — دوازدهم — ۱۸ اردیبهشت تا ۲۴ اردیبهشت ۱۴۰۶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اردیبهشت تا ۲۴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۱۸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۵، گفتار ۱–۳ + فصل ۶، گفتار ۱؛ ص ۶۳–۸۱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ریاضی۳ ص۶۵–۱۴۸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۵، گفتار ۱–۳ + فصل ۶، گفتار ۱؛ ص ۶۳–۸۱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 و پیوستگی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۵، گفتار ۱–۳ + فصل ۶، گفتار ۱؛ ص ۶۳–۸۱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۱۹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فصل۳ و۴ ص۵۳–۱۲۵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هنر و ماندگاری + آیندهٔ روشن‌تر؛ ص ماز ۶۷–۸۵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انرژی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هنر و ماندگاری + آیندهٔ روشن‌تر؛ ص ماز ۶۷–۸۵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۲۰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۶، گفتار ۲–۳ + فصل ۷، گفتار ۱–۲؛ ص ۸۲–۱۰۰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آهنگ تغییر و قواعد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۶، گفتار ۲–۳ + فصل ۷، گفتار ۱–۲؛ ص ۸۲–۱۰۰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 و بهینه‌سازی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۶، گفتار ۲–۳ + فصل ۷، گفتار ۱–۲؛ ص ۸۲–۱۰۰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۲۴ اردیبهشت ۱۴۰۶ | ۱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اردیبهشت تا ۲۴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۲۱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موج و صوت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هنر و ماندگاری + آیندهٔ روشن‌تر؛ ص ماز ۸۶–۱۰۴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بازتاب و شکست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هنر و ماندگاری + آیندهٔ روشن‌تر؛ ص ماز ۸۶–۱۰۴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۲۲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۷، گفتار ۳ + فصل ۸، گفتار ۱–۳؛ ص ۱۰۱–۱۲۴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۷، گفتار ۳ + فصل ۸، گفتار ۱–۳؛ ص ۱۰۱–۱۲۴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۷، گفتار ۳ + فصل ۸، گفتار ۱–۳؛ ص ۱۰۱–۱۲۴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۲۳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اتمی و فوتوالکتریک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هنر و ماندگاری + آیندهٔ روشن‌تر؛ ص ماز ۱۰۵–۱۲۳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هسته‌ای و نیمه‌عمر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هنر و ماندگاری + آیندهٔ روشن‌تر؛ ص ماز ۱۰۵–۱۲۳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۲۴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هدف ماز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۲۴ اردیبهشت ۱۴۰۶ | ۲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۲۴ اردیبهشت ۱۴۰۶ — فایل برآیندی</dc:title>
  <dc:subject>فرمول ثابت رتبه لند؛ فاصلهٔ یک‌هفته‌ای؛ شش روز مرور نیم‌سال دوم دوازدهم با همان تعداد و ساعت باکس‌های هفتگی.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