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3A5C" w14:textId="77777777" w:rsidR="00AE05C3" w:rsidRDefault="00FE165A">
      <w:pPr>
        <w:pStyle w:val="Ttulo"/>
      </w:pPr>
      <w:r>
        <w:t xml:space="preserve">Redes </w:t>
      </w:r>
      <w:r>
        <w:t>de Comunicaciones I</w:t>
      </w:r>
      <w:r>
        <w:t xml:space="preserve"> – Prácticas 2020</w:t>
      </w:r>
    </w:p>
    <w:p w14:paraId="5862AE5E" w14:textId="77777777" w:rsidR="00AE05C3" w:rsidRDefault="00FE165A">
      <w:pPr>
        <w:pStyle w:val="Ttulo"/>
      </w:pPr>
      <w:r>
        <w:t xml:space="preserve">Práctica 3: </w:t>
      </w:r>
      <w:r>
        <w:t>Análisis de tráfico</w:t>
      </w:r>
      <w:commentRangeStart w:id="0"/>
      <w:commentRangeEnd w:id="0"/>
      <w:r>
        <w:commentReference w:id="0"/>
      </w:r>
    </w:p>
    <w:p w14:paraId="5CC828E9" w14:textId="77777777" w:rsidR="00AE05C3" w:rsidRDefault="00FE165A">
      <w:r>
        <w:t xml:space="preserve">Turno y pareja: </w:t>
      </w:r>
    </w:p>
    <w:p w14:paraId="05D6478B" w14:textId="77777777" w:rsidR="00AE05C3" w:rsidRDefault="00FE165A">
      <w:r>
        <w:t>Integrantes:</w:t>
      </w:r>
    </w:p>
    <w:p w14:paraId="08834B42" w14:textId="77777777" w:rsidR="00AE05C3" w:rsidRDefault="00FE165A">
      <w:pPr>
        <w:rPr>
          <w:highlight w:val="yellow"/>
        </w:rPr>
      </w:pPr>
      <w:r>
        <w:tab/>
      </w:r>
      <w:r>
        <w:rPr>
          <w:highlight w:val="yellow"/>
        </w:rPr>
        <w:t>Nombre Apellidos</w:t>
      </w:r>
    </w:p>
    <w:p w14:paraId="2FEAD973" w14:textId="77777777" w:rsidR="00AE05C3" w:rsidRDefault="00FE165A">
      <w:r>
        <w:tab/>
      </w:r>
      <w:r>
        <w:rPr>
          <w:highlight w:val="yellow"/>
        </w:rPr>
        <w:t>Nombre Apellidos</w:t>
      </w:r>
    </w:p>
    <w:p w14:paraId="5FA4ECA3" w14:textId="77777777" w:rsidR="00AE05C3" w:rsidRDefault="00FE165A">
      <w:r>
        <w:t xml:space="preserve">Fecha de entrega: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30347983"/>
        <w:docPartObj>
          <w:docPartGallery w:val="Table of Contents"/>
          <w:docPartUnique/>
        </w:docPartObj>
      </w:sdtPr>
      <w:sdtEndPr/>
      <w:sdtContent>
        <w:commentRangeStart w:id="1" w:displacedByCustomXml="prev"/>
        <w:p w14:paraId="55171D94" w14:textId="77777777" w:rsidR="00AE05C3" w:rsidRDefault="00FE165A">
          <w:pPr>
            <w:pStyle w:val="TtuloTDC"/>
          </w:pPr>
          <w:r>
            <w:t>Contenido</w:t>
          </w:r>
          <w:commentRangeEnd w:id="1"/>
          <w:r>
            <w:commentReference w:id="1"/>
          </w:r>
        </w:p>
        <w:p w14:paraId="72D693F9" w14:textId="77777777" w:rsidR="00AE05C3" w:rsidRDefault="00FE165A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677_1860594804">
            <w:r>
              <w:rPr>
                <w:rStyle w:val="IndexLink"/>
                <w:webHidden/>
              </w:rPr>
              <w:t>1Introducción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2CF7B62A" w14:textId="77777777" w:rsidR="00AE05C3" w:rsidRDefault="00FE165A">
          <w:pPr>
            <w:pStyle w:val="TDC1"/>
            <w:tabs>
              <w:tab w:val="right" w:leader="dot" w:pos="8504"/>
            </w:tabs>
          </w:pPr>
          <w:hyperlink w:anchor="__RefHeading___Toc679_1860594804">
            <w:r>
              <w:rPr>
                <w:rStyle w:val="IndexLink"/>
                <w:webHidden/>
              </w:rPr>
              <w:t>2Realización de la práctica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361422BB" w14:textId="77777777" w:rsidR="00AE05C3" w:rsidRDefault="00FE165A">
          <w:pPr>
            <w:pStyle w:val="TDC1"/>
            <w:tabs>
              <w:tab w:val="right" w:leader="dot" w:pos="8504"/>
            </w:tabs>
          </w:pPr>
          <w:hyperlink w:anchor="__RefHeading___Toc683_1860594804">
            <w:r>
              <w:rPr>
                <w:rStyle w:val="IndexLink"/>
                <w:webHidden/>
              </w:rPr>
              <w:t>3Conclusiones</w:t>
            </w:r>
            <w:r>
              <w:rPr>
                <w:rStyle w:val="IndexLink"/>
                <w:webHidden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851FA0" w14:textId="77777777" w:rsidR="00AE05C3" w:rsidRDefault="00AE05C3"/>
    <w:p w14:paraId="371AFFBD" w14:textId="77777777" w:rsidR="00AE05C3" w:rsidRDefault="00FE165A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1D1BB7F" w14:textId="77777777" w:rsidR="00AE05C3" w:rsidRDefault="00FE165A">
      <w:pPr>
        <w:pStyle w:val="Ttulo1"/>
        <w:numPr>
          <w:ilvl w:val="0"/>
          <w:numId w:val="2"/>
        </w:numPr>
      </w:pPr>
      <w:bookmarkStart w:id="2" w:name="__RefHeading___Toc677_1860594804"/>
      <w:bookmarkStart w:id="3" w:name="_Toc410209330"/>
      <w:bookmarkEnd w:id="2"/>
      <w:bookmarkEnd w:id="3"/>
      <w:r>
        <w:lastRenderedPageBreak/>
        <w:t>Introducción</w:t>
      </w:r>
    </w:p>
    <w:p w14:paraId="0612B5B5" w14:textId="04C7EB17" w:rsidR="00AE05C3" w:rsidRDefault="00FE165A">
      <w:r>
        <w:rPr>
          <w:highlight w:val="yellow"/>
        </w:rPr>
        <w:t>Escrib</w:t>
      </w:r>
      <w:r w:rsidR="00A73A2D">
        <w:rPr>
          <w:highlight w:val="yellow"/>
        </w:rPr>
        <w:t>e</w:t>
      </w:r>
      <w:r>
        <w:rPr>
          <w:highlight w:val="yellow"/>
        </w:rPr>
        <w:t xml:space="preserve"> aq</w:t>
      </w:r>
      <w:r>
        <w:rPr>
          <w:highlight w:val="yellow"/>
        </w:rPr>
        <w:t>uí una introducción al trabajo realizado en la práctica</w:t>
      </w:r>
      <w:r>
        <w:t>.</w:t>
      </w:r>
    </w:p>
    <w:p w14:paraId="16D18792" w14:textId="77777777" w:rsidR="00AE05C3" w:rsidRDefault="00FE165A">
      <w:pPr>
        <w:pStyle w:val="Ttulo1"/>
        <w:numPr>
          <w:ilvl w:val="0"/>
          <w:numId w:val="2"/>
        </w:numPr>
      </w:pPr>
      <w:bookmarkStart w:id="4" w:name="__RefHeading___Toc679_1860594804"/>
      <w:bookmarkStart w:id="5" w:name="_Toc410209331"/>
      <w:bookmarkEnd w:id="4"/>
      <w:bookmarkEnd w:id="5"/>
      <w:r>
        <w:t>Realización de la práctica</w:t>
      </w:r>
    </w:p>
    <w:p w14:paraId="7F4AA2F5" w14:textId="77777777" w:rsidR="00AE05C3" w:rsidRDefault="00AE05C3">
      <w:pPr>
        <w:pStyle w:val="Ttulo2"/>
        <w:numPr>
          <w:ilvl w:val="0"/>
          <w:numId w:val="0"/>
        </w:numPr>
        <w:ind w:left="576"/>
      </w:pPr>
      <w:bookmarkStart w:id="6" w:name="__RefHeading___Toc681_1860594804"/>
      <w:bookmarkStart w:id="7" w:name="_Toc410209332"/>
      <w:bookmarkEnd w:id="6"/>
      <w:bookmarkEnd w:id="7"/>
    </w:p>
    <w:p w14:paraId="6D5A96AC" w14:textId="77777777" w:rsidR="00AE05C3" w:rsidRDefault="00FE165A">
      <w:pPr>
        <w:pStyle w:val="Textoindependiente"/>
        <w:numPr>
          <w:ilvl w:val="0"/>
          <w:numId w:val="3"/>
        </w:numPr>
        <w:spacing w:after="150" w:line="300" w:lineRule="atLeast"/>
        <w:ind w:left="0" w:firstLine="0"/>
      </w:pPr>
      <w:r>
        <w:rPr>
          <w:rFonts w:ascii="Verdana" w:hAnsi="Verdana"/>
          <w:color w:val="323232"/>
          <w:sz w:val="21"/>
        </w:rPr>
        <w:t xml:space="preserve">Análisis de protocolos. </w:t>
      </w:r>
    </w:p>
    <w:p w14:paraId="4753467C" w14:textId="42F928E4" w:rsidR="00AE05C3" w:rsidRDefault="00FE165A">
      <w:pPr>
        <w:pStyle w:val="Textoindependiente"/>
        <w:spacing w:after="150" w:line="300" w:lineRule="atLeast"/>
        <w:ind w:left="792"/>
      </w:pPr>
      <w:r>
        <w:rPr>
          <w:rFonts w:ascii="Verdana" w:hAnsi="Verdana"/>
          <w:color w:val="323232"/>
          <w:sz w:val="21"/>
        </w:rPr>
        <w:t xml:space="preserve">Obtener los porcentajes de </w:t>
      </w:r>
      <w:r w:rsidR="004A6E8A">
        <w:rPr>
          <w:rFonts w:ascii="Verdana" w:hAnsi="Verdana"/>
          <w:color w:val="323232"/>
          <w:sz w:val="21"/>
        </w:rPr>
        <w:t>paquetes IP</w:t>
      </w:r>
      <w:r>
        <w:rPr>
          <w:rFonts w:ascii="Verdana" w:hAnsi="Verdana"/>
          <w:color w:val="323232"/>
          <w:sz w:val="21"/>
        </w:rPr>
        <w:t xml:space="preserve"> </w:t>
      </w:r>
      <w:r w:rsidR="004A6E8A">
        <w:rPr>
          <w:rFonts w:ascii="Verdana" w:hAnsi="Verdana"/>
          <w:color w:val="323232"/>
          <w:sz w:val="21"/>
        </w:rPr>
        <w:t>y NO</w:t>
      </w:r>
      <w:r>
        <w:rPr>
          <w:rFonts w:ascii="Verdana" w:hAnsi="Verdana"/>
          <w:color w:val="323232"/>
          <w:sz w:val="21"/>
        </w:rPr>
        <w:t xml:space="preserve"> IP (entendemos como</w:t>
      </w:r>
      <w:bookmarkStart w:id="8" w:name="yui_3_17_2_1_1605169565983_1877"/>
      <w:bookmarkEnd w:id="8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NO-IP </w:t>
      </w:r>
      <w:r>
        <w:rPr>
          <w:rFonts w:ascii="Verdana" w:hAnsi="Verdana"/>
          <w:color w:val="323232"/>
          <w:sz w:val="21"/>
        </w:rPr>
        <w:t>aquellos paquetes que no son ni</w:t>
      </w:r>
      <w:bookmarkStart w:id="9" w:name="yui_3_17_2_1_1605169565983_1878"/>
      <w:bookmarkEnd w:id="9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ETH|IP </w:t>
      </w:r>
      <w:r>
        <w:rPr>
          <w:rFonts w:ascii="Verdana" w:hAnsi="Verdana"/>
          <w:color w:val="323232"/>
          <w:sz w:val="21"/>
        </w:rPr>
        <w:t>ni</w:t>
      </w:r>
      <w:bookmarkStart w:id="10" w:name="yui_3_17_2_1_1605169565983_1879"/>
      <w:bookmarkEnd w:id="10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>ETH|VLAN|IP</w:t>
      </w:r>
      <w:r>
        <w:rPr>
          <w:rFonts w:ascii="Verdana" w:hAnsi="Verdana"/>
          <w:color w:val="323232"/>
          <w:sz w:val="21"/>
        </w:rPr>
        <w:t>)</w:t>
      </w:r>
    </w:p>
    <w:tbl>
      <w:tblPr>
        <w:tblW w:w="850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AE05C3" w14:paraId="62F501CB" w14:textId="7777777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C3E294" w14:textId="77777777" w:rsidR="00AE05C3" w:rsidRDefault="00FE165A">
            <w:pPr>
              <w:pStyle w:val="TableContents"/>
            </w:pPr>
            <w:r>
              <w:t>% Paquetes IP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8384F" w14:textId="31D0AB08" w:rsidR="00AE05C3" w:rsidRDefault="00FE165A">
            <w:pPr>
              <w:pStyle w:val="TableContents"/>
            </w:pPr>
            <w:r>
              <w:t xml:space="preserve">% </w:t>
            </w:r>
            <w:r w:rsidR="004A6E8A">
              <w:t>Paquetes NO</w:t>
            </w:r>
            <w:r>
              <w:t>-IP</w:t>
            </w:r>
          </w:p>
        </w:tc>
      </w:tr>
      <w:tr w:rsidR="00AE05C3" w14:paraId="0C8C0420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 w14:paraId="6C52B371" w14:textId="77777777" w:rsidR="00AE05C3" w:rsidRDefault="00AE05C3">
            <w:pPr>
              <w:pStyle w:val="TableContents"/>
            </w:pP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AE911" w14:textId="77777777" w:rsidR="00AE05C3" w:rsidRDefault="00AE05C3">
            <w:pPr>
              <w:pStyle w:val="TableContents"/>
            </w:pPr>
          </w:p>
        </w:tc>
      </w:tr>
    </w:tbl>
    <w:p w14:paraId="7286F605" w14:textId="77777777" w:rsidR="00AE05C3" w:rsidRDefault="00AE05C3">
      <w:pPr>
        <w:pStyle w:val="Textoindependiente"/>
        <w:spacing w:after="150" w:line="300" w:lineRule="atLeast"/>
        <w:rPr>
          <w:rFonts w:ascii="Verdana" w:hAnsi="Verdana"/>
          <w:color w:val="323232"/>
          <w:sz w:val="21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17CD62E4" w14:textId="77777777">
        <w:tc>
          <w:tcPr>
            <w:tcW w:w="8644" w:type="dxa"/>
            <w:shd w:val="clear" w:color="auto" w:fill="auto"/>
          </w:tcPr>
          <w:p w14:paraId="3E991913" w14:textId="77777777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estos porcentajes.</w:t>
            </w:r>
          </w:p>
          <w:p w14:paraId="1263C01A" w14:textId="77777777" w:rsidR="00AE05C3" w:rsidRDefault="00AE05C3">
            <w:pPr>
              <w:spacing w:after="0" w:line="240" w:lineRule="auto"/>
            </w:pPr>
          </w:p>
        </w:tc>
      </w:tr>
    </w:tbl>
    <w:p w14:paraId="3D577635" w14:textId="77777777" w:rsidR="00AE05C3" w:rsidRDefault="00AE05C3">
      <w:pPr>
        <w:spacing w:after="150" w:line="300" w:lineRule="atLeast"/>
        <w:rPr>
          <w:rFonts w:ascii="Verdana" w:hAnsi="Verdana"/>
          <w:color w:val="323232"/>
          <w:sz w:val="21"/>
        </w:rPr>
      </w:pPr>
    </w:p>
    <w:p w14:paraId="5F5E9DA1" w14:textId="77777777" w:rsidR="00AE05C3" w:rsidRDefault="00FE165A">
      <w:pPr>
        <w:pStyle w:val="Textoindependiente"/>
        <w:spacing w:after="150" w:line="300" w:lineRule="atLeast"/>
        <w:ind w:left="792"/>
      </w:pPr>
      <w:bookmarkStart w:id="11" w:name="yui_3_17_2_1_1605169565983_1880"/>
      <w:bookmarkEnd w:id="11"/>
      <w:r>
        <w:rPr>
          <w:rFonts w:ascii="Verdana" w:hAnsi="Verdana"/>
          <w:color w:val="323232"/>
          <w:sz w:val="21"/>
        </w:rPr>
        <w:t>Obtener los porcentajes de paquetes UDP, TCP y</w:t>
      </w:r>
      <w:r>
        <w:rPr>
          <w:rFonts w:ascii="Verdana" w:hAnsi="Verdana"/>
          <w:color w:val="323232"/>
          <w:sz w:val="21"/>
        </w:rPr>
        <w:t xml:space="preserve"> OTROS sobre los que son IP (igualmente entienda, un paquete IP como aquel que cumpla la pila</w:t>
      </w:r>
      <w:bookmarkStart w:id="12" w:name="yui_3_17_2_1_1605169565983_1881"/>
      <w:bookmarkEnd w:id="12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ETH|IP </w:t>
      </w:r>
      <w:r>
        <w:rPr>
          <w:rFonts w:ascii="Verdana" w:hAnsi="Verdana"/>
          <w:color w:val="323232"/>
          <w:sz w:val="21"/>
        </w:rPr>
        <w:t>o</w:t>
      </w:r>
      <w:bookmarkStart w:id="13" w:name="yui_3_17_2_1_1605169565983_1882"/>
      <w:bookmarkEnd w:id="13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>ETH|VLAN|IP</w:t>
      </w:r>
      <w:r>
        <w:rPr>
          <w:rFonts w:ascii="Verdana" w:hAnsi="Verdana"/>
          <w:color w:val="323232"/>
          <w:sz w:val="21"/>
        </w:rPr>
        <w:t>).</w:t>
      </w:r>
    </w:p>
    <w:tbl>
      <w:tblPr>
        <w:tblW w:w="850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AE05C3" w14:paraId="0B844BD7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D2032D" w14:textId="77777777" w:rsidR="00AE05C3" w:rsidRDefault="00FE165A">
            <w:pPr>
              <w:pStyle w:val="TableContents"/>
            </w:pPr>
            <w:r>
              <w:t>% Paquetes TCP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D0BF72" w14:textId="77777777" w:rsidR="00AE05C3" w:rsidRDefault="00FE165A">
            <w:pPr>
              <w:pStyle w:val="TableContents"/>
            </w:pPr>
            <w:r>
              <w:t xml:space="preserve">% Paquetes </w:t>
            </w:r>
            <w:r>
              <w:t>UDP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D5A0C" w14:textId="77777777" w:rsidR="00AE05C3" w:rsidRDefault="00FE165A">
            <w:pPr>
              <w:pStyle w:val="TableContents"/>
            </w:pPr>
            <w:r>
              <w:t xml:space="preserve">% Paquetes </w:t>
            </w:r>
            <w:r>
              <w:t>OTROS</w:t>
            </w:r>
          </w:p>
        </w:tc>
      </w:tr>
      <w:tr w:rsidR="00AE05C3" w14:paraId="69120573" w14:textId="77777777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6D5E2389" w14:textId="77777777" w:rsidR="00AE05C3" w:rsidRDefault="00AE05C3">
            <w:pPr>
              <w:pStyle w:val="TableContents"/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4F8633F5" w14:textId="77777777" w:rsidR="00AE05C3" w:rsidRDefault="00AE05C3">
            <w:pPr>
              <w:pStyle w:val="TableContents"/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41B23" w14:textId="77777777" w:rsidR="00AE05C3" w:rsidRDefault="00AE05C3">
            <w:pPr>
              <w:pStyle w:val="TableContents"/>
            </w:pPr>
          </w:p>
        </w:tc>
      </w:tr>
    </w:tbl>
    <w:p w14:paraId="7367F0A7" w14:textId="77777777" w:rsidR="00AE05C3" w:rsidRDefault="00AE05C3">
      <w:pPr>
        <w:pStyle w:val="Textoindependiente"/>
        <w:spacing w:after="150" w:line="300" w:lineRule="atLeast"/>
        <w:ind w:left="792"/>
        <w:rPr>
          <w:rFonts w:ascii="Verdana" w:hAnsi="Verdana"/>
          <w:color w:val="323232"/>
          <w:sz w:val="21"/>
        </w:rPr>
      </w:pPr>
    </w:p>
    <w:p w14:paraId="75883BBD" w14:textId="77777777" w:rsidR="00AE05C3" w:rsidRDefault="00AE05C3">
      <w:pPr>
        <w:pStyle w:val="Textoindependiente"/>
        <w:spacing w:after="0" w:line="300" w:lineRule="atLeast"/>
        <w:ind w:left="792"/>
        <w:rPr>
          <w:rFonts w:ascii="Consolas" w:hAnsi="Consolas" w:cs="Consolas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3319ECC8" w14:textId="77777777">
        <w:tc>
          <w:tcPr>
            <w:tcW w:w="8644" w:type="dxa"/>
            <w:shd w:val="clear" w:color="auto" w:fill="auto"/>
          </w:tcPr>
          <w:p w14:paraId="0668B248" w14:textId="77777777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estos por</w:t>
            </w:r>
            <w:r>
              <w:rPr>
                <w:highlight w:val="yellow"/>
              </w:rPr>
              <w:t>centajes.</w:t>
            </w:r>
          </w:p>
          <w:p w14:paraId="798C27EE" w14:textId="77777777" w:rsidR="00AE05C3" w:rsidRDefault="00AE05C3">
            <w:pPr>
              <w:spacing w:after="0" w:line="240" w:lineRule="auto"/>
            </w:pPr>
          </w:p>
          <w:p w14:paraId="10E4C302" w14:textId="77777777" w:rsidR="00AE05C3" w:rsidRDefault="00AE05C3">
            <w:pPr>
              <w:spacing w:after="0" w:line="240" w:lineRule="auto"/>
            </w:pPr>
          </w:p>
        </w:tc>
      </w:tr>
    </w:tbl>
    <w:p w14:paraId="049D9252" w14:textId="77777777" w:rsidR="00AE05C3" w:rsidRDefault="00AE05C3"/>
    <w:p w14:paraId="2C030937" w14:textId="53C22766" w:rsidR="00AE05C3" w:rsidRDefault="00FE165A">
      <w:pPr>
        <w:pStyle w:val="Prrafodelista"/>
        <w:numPr>
          <w:ilvl w:val="0"/>
          <w:numId w:val="3"/>
        </w:numPr>
      </w:pPr>
      <w:r>
        <w:t xml:space="preserve">Obtención de top </w:t>
      </w:r>
      <w:r w:rsidR="004A6E8A">
        <w:t>5</w:t>
      </w:r>
      <w:r>
        <w:t xml:space="preserve"> de direcciones IP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5D8F78CE" w14:textId="77777777">
        <w:tc>
          <w:tcPr>
            <w:tcW w:w="8644" w:type="dxa"/>
            <w:shd w:val="clear" w:color="auto" w:fill="auto"/>
          </w:tcPr>
          <w:p w14:paraId="0B854A04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1375366D" w14:textId="7C980CC3" w:rsidR="00AE05C3" w:rsidRDefault="00FE165A">
            <w:pPr>
              <w:spacing w:after="0"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direcciones IP </w:t>
            </w:r>
            <w:r>
              <w:rPr>
                <w:b/>
                <w:bCs/>
                <w:highlight w:val="yellow"/>
              </w:rPr>
              <w:t>origen por bytes</w:t>
            </w:r>
          </w:p>
          <w:p w14:paraId="71A507B9" w14:textId="402D1A5C" w:rsidR="00A73A2D" w:rsidRDefault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</w:t>
            </w:r>
            <w:r>
              <w:rPr>
                <w:highlight w:val="yellow"/>
              </w:rPr>
              <w:t xml:space="preserve"> los datos</w:t>
            </w:r>
          </w:p>
          <w:p w14:paraId="12B5A534" w14:textId="77777777" w:rsidR="00AE05C3" w:rsidRDefault="00AE05C3">
            <w:pPr>
              <w:spacing w:after="0" w:line="240" w:lineRule="auto"/>
            </w:pPr>
          </w:p>
        </w:tc>
      </w:tr>
      <w:tr w:rsidR="00AE05C3" w14:paraId="66270CEE" w14:textId="77777777">
        <w:tc>
          <w:tcPr>
            <w:tcW w:w="8644" w:type="dxa"/>
            <w:shd w:val="clear" w:color="auto" w:fill="auto"/>
          </w:tcPr>
          <w:p w14:paraId="641A6A86" w14:textId="77777777" w:rsidR="00AE05C3" w:rsidRDefault="00AE05C3">
            <w:pPr>
              <w:spacing w:after="0" w:line="240" w:lineRule="auto"/>
            </w:pPr>
          </w:p>
          <w:p w14:paraId="647581E6" w14:textId="76DD09C5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 xml:space="preserve">ca </w:t>
            </w:r>
            <w:r>
              <w:rPr>
                <w:highlight w:val="yellow"/>
              </w:rPr>
              <w:t>la gráfica anterior</w:t>
            </w:r>
          </w:p>
          <w:p w14:paraId="0B0551FD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629E5012" w14:textId="77777777">
        <w:tc>
          <w:tcPr>
            <w:tcW w:w="8644" w:type="dxa"/>
            <w:shd w:val="clear" w:color="auto" w:fill="auto"/>
          </w:tcPr>
          <w:p w14:paraId="0328053E" w14:textId="77777777" w:rsidR="00AE05C3" w:rsidRDefault="00AE05C3">
            <w:pPr>
              <w:spacing w:after="0" w:line="240" w:lineRule="auto"/>
            </w:pPr>
          </w:p>
          <w:p w14:paraId="315DDBE3" w14:textId="5F4E9D6B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direcciones IP </w:t>
            </w:r>
            <w:r>
              <w:rPr>
                <w:b/>
                <w:bCs/>
                <w:highlight w:val="yellow"/>
              </w:rPr>
              <w:t>destino por bytes</w:t>
            </w:r>
          </w:p>
          <w:p w14:paraId="3FDD1667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65F9EBEF" w14:textId="77777777" w:rsidR="00A73A2D" w:rsidRDefault="00A73A2D">
            <w:pPr>
              <w:spacing w:after="0" w:line="240" w:lineRule="auto"/>
            </w:pPr>
          </w:p>
          <w:p w14:paraId="78C96E6D" w14:textId="77777777" w:rsidR="00AE05C3" w:rsidRDefault="00AE05C3">
            <w:pPr>
              <w:spacing w:after="0" w:line="240" w:lineRule="auto"/>
              <w:rPr>
                <w:b/>
                <w:bCs/>
              </w:rPr>
            </w:pPr>
          </w:p>
        </w:tc>
      </w:tr>
      <w:tr w:rsidR="00AE05C3" w14:paraId="66055FD5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6E72A1C5" w14:textId="77777777" w:rsidR="00AE05C3" w:rsidRDefault="00AE05C3">
            <w:pPr>
              <w:spacing w:after="0" w:line="240" w:lineRule="auto"/>
            </w:pPr>
          </w:p>
          <w:p w14:paraId="3EB4FD99" w14:textId="7C3CB961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Comente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4071BA5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2E4E18A4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773A673C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1697687A" w14:textId="4011D0DF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direcciones IP</w:t>
            </w:r>
            <w:r>
              <w:rPr>
                <w:b/>
                <w:bCs/>
                <w:highlight w:val="yellow"/>
              </w:rPr>
              <w:t xml:space="preserve"> origen por número de paquetes</w:t>
            </w:r>
          </w:p>
          <w:p w14:paraId="2242ECB4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3E496F63" w14:textId="77777777" w:rsidR="00A73A2D" w:rsidRDefault="00A73A2D">
            <w:pPr>
              <w:spacing w:after="0" w:line="240" w:lineRule="auto"/>
            </w:pPr>
          </w:p>
          <w:p w14:paraId="498FD794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155B083E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0514172F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6ECA241D" w14:textId="3B0EE3AF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</w:t>
            </w:r>
            <w:r>
              <w:rPr>
                <w:highlight w:val="yellow"/>
              </w:rPr>
              <w:t>gráfica anterior</w:t>
            </w:r>
          </w:p>
          <w:p w14:paraId="5BD855A8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25A1C42A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6057EFD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2897EEBB" w14:textId="1698E092" w:rsidR="00AE05C3" w:rsidRDefault="00FE165A">
            <w:pPr>
              <w:spacing w:after="0" w:line="240" w:lineRule="auto"/>
            </w:pPr>
            <w:r>
              <w:rPr>
                <w:highlight w:val="yellow"/>
              </w:rPr>
              <w:t xml:space="preserve">Inserte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direcciones IP </w:t>
            </w:r>
            <w:r>
              <w:rPr>
                <w:b/>
                <w:bCs/>
                <w:highlight w:val="yellow"/>
              </w:rPr>
              <w:t>destino por número de paquetes</w:t>
            </w:r>
          </w:p>
          <w:p w14:paraId="67AE528C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4A258855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49EF4A09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7BF81FBF" w14:textId="11F726E0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78E6D27A" w14:textId="77777777" w:rsidR="00AE05C3" w:rsidRDefault="00AE05C3">
            <w:pPr>
              <w:spacing w:after="0" w:line="240" w:lineRule="auto"/>
            </w:pPr>
          </w:p>
        </w:tc>
      </w:tr>
    </w:tbl>
    <w:p w14:paraId="1CEC0204" w14:textId="77777777" w:rsidR="00AE05C3" w:rsidRDefault="00AE05C3"/>
    <w:p w14:paraId="251624D4" w14:textId="30F09734" w:rsidR="00AE05C3" w:rsidRDefault="00FE165A">
      <w:pPr>
        <w:pStyle w:val="Prrafodelista"/>
        <w:numPr>
          <w:ilvl w:val="0"/>
          <w:numId w:val="3"/>
        </w:numPr>
      </w:pPr>
      <w:r>
        <w:t xml:space="preserve">Obtención de top </w:t>
      </w:r>
      <w:r w:rsidR="004A6E8A">
        <w:t>5</w:t>
      </w:r>
      <w:r>
        <w:t xml:space="preserve"> de puertos:</w:t>
      </w:r>
    </w:p>
    <w:p w14:paraId="5D8F9688" w14:textId="77777777" w:rsidR="00AE05C3" w:rsidRDefault="00FE165A">
      <w:pPr>
        <w:pStyle w:val="Prrafodelista"/>
        <w:ind w:left="1080"/>
      </w:pPr>
      <w:r>
        <w:t>TCP: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5AFD6F02" w14:textId="77777777">
        <w:tc>
          <w:tcPr>
            <w:tcW w:w="8644" w:type="dxa"/>
            <w:shd w:val="clear" w:color="auto" w:fill="auto"/>
          </w:tcPr>
          <w:p w14:paraId="688EBE1D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47204F27" w14:textId="72AB633C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o</w:t>
            </w:r>
            <w:r>
              <w:rPr>
                <w:b/>
                <w:bCs/>
                <w:highlight w:val="yellow"/>
              </w:rPr>
              <w:t>rigen TCP por bytes</w:t>
            </w:r>
          </w:p>
          <w:p w14:paraId="2140CB60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340AE6B0" w14:textId="77777777" w:rsidR="00A73A2D" w:rsidRDefault="00A73A2D">
            <w:pPr>
              <w:spacing w:after="0" w:line="240" w:lineRule="auto"/>
            </w:pPr>
          </w:p>
          <w:p w14:paraId="3D89653B" w14:textId="77777777" w:rsidR="00AE05C3" w:rsidRDefault="00AE05C3">
            <w:pPr>
              <w:spacing w:after="0" w:line="240" w:lineRule="auto"/>
            </w:pPr>
          </w:p>
        </w:tc>
      </w:tr>
      <w:tr w:rsidR="00AE05C3" w14:paraId="3E4AB893" w14:textId="77777777">
        <w:tc>
          <w:tcPr>
            <w:tcW w:w="8644" w:type="dxa"/>
            <w:shd w:val="clear" w:color="auto" w:fill="auto"/>
          </w:tcPr>
          <w:p w14:paraId="4798931E" w14:textId="77777777" w:rsidR="00AE05C3" w:rsidRDefault="00AE05C3">
            <w:pPr>
              <w:spacing w:after="0" w:line="240" w:lineRule="auto"/>
            </w:pPr>
          </w:p>
          <w:p w14:paraId="4350B53F" w14:textId="67576609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0A461971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44573C14" w14:textId="77777777">
        <w:tc>
          <w:tcPr>
            <w:tcW w:w="8644" w:type="dxa"/>
            <w:shd w:val="clear" w:color="auto" w:fill="auto"/>
          </w:tcPr>
          <w:p w14:paraId="5397C5E7" w14:textId="77777777" w:rsidR="00AE05C3" w:rsidRDefault="00AE05C3">
            <w:pPr>
              <w:spacing w:after="0" w:line="240" w:lineRule="auto"/>
            </w:pPr>
          </w:p>
          <w:p w14:paraId="00901B58" w14:textId="3A75BC88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destino TCP por bytes</w:t>
            </w:r>
          </w:p>
          <w:p w14:paraId="369FD0C1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54615FAA" w14:textId="77777777" w:rsidR="00A73A2D" w:rsidRDefault="00A73A2D">
            <w:pPr>
              <w:spacing w:after="0" w:line="240" w:lineRule="auto"/>
            </w:pPr>
          </w:p>
          <w:p w14:paraId="3375AC14" w14:textId="77777777" w:rsidR="00AE05C3" w:rsidRDefault="00AE05C3">
            <w:pPr>
              <w:spacing w:after="0" w:line="240" w:lineRule="auto"/>
              <w:rPr>
                <w:b/>
                <w:bCs/>
              </w:rPr>
            </w:pPr>
          </w:p>
        </w:tc>
      </w:tr>
      <w:tr w:rsidR="00AE05C3" w14:paraId="25048BAD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61A8B52D" w14:textId="77777777" w:rsidR="00AE05C3" w:rsidRDefault="00AE05C3">
            <w:pPr>
              <w:spacing w:after="0" w:line="240" w:lineRule="auto"/>
            </w:pPr>
          </w:p>
          <w:p w14:paraId="203B62B4" w14:textId="2B993316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 xml:space="preserve">ca </w:t>
            </w:r>
            <w:r>
              <w:rPr>
                <w:highlight w:val="yellow"/>
              </w:rPr>
              <w:t>la gráfica anterior</w:t>
            </w:r>
          </w:p>
          <w:p w14:paraId="214667B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2F51118D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3A6F434A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597546BF" w14:textId="34380DE9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</w:t>
            </w:r>
            <w:r>
              <w:rPr>
                <w:b/>
                <w:bCs/>
                <w:highlight w:val="yellow"/>
              </w:rPr>
              <w:t xml:space="preserve"> origen </w:t>
            </w:r>
            <w:r>
              <w:rPr>
                <w:b/>
                <w:bCs/>
                <w:highlight w:val="yellow"/>
              </w:rPr>
              <w:t>TCP por número de paquetes</w:t>
            </w:r>
          </w:p>
          <w:p w14:paraId="260D5CA7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657A75FD" w14:textId="77777777" w:rsidR="00A73A2D" w:rsidRDefault="00A73A2D">
            <w:pPr>
              <w:spacing w:after="0" w:line="240" w:lineRule="auto"/>
            </w:pPr>
          </w:p>
          <w:p w14:paraId="0327F790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600D93BC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541B1794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2E6472F1" w14:textId="5EF4F4FD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 xml:space="preserve">ca </w:t>
            </w:r>
            <w:r>
              <w:rPr>
                <w:highlight w:val="yellow"/>
              </w:rPr>
              <w:t>la gráfica anterior</w:t>
            </w:r>
          </w:p>
          <w:p w14:paraId="5E9A49C9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51F13B0E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03E98CD6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31CC92AF" w14:textId="4503F828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destino TCP por número de paquetes</w:t>
            </w:r>
          </w:p>
          <w:p w14:paraId="60B55B27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4453DF96" w14:textId="77777777" w:rsidR="00A73A2D" w:rsidRDefault="00A73A2D">
            <w:pPr>
              <w:spacing w:after="0" w:line="240" w:lineRule="auto"/>
            </w:pPr>
          </w:p>
          <w:p w14:paraId="10240C1C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682AA8BF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2E735A5C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1A5E3FD6" w14:textId="7DAF55BB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2CC3A200" w14:textId="77777777" w:rsidR="00AE05C3" w:rsidRDefault="00AE05C3">
            <w:pPr>
              <w:spacing w:after="0" w:line="240" w:lineRule="auto"/>
            </w:pPr>
          </w:p>
        </w:tc>
      </w:tr>
    </w:tbl>
    <w:p w14:paraId="4798A3EB" w14:textId="77777777" w:rsidR="00AE05C3" w:rsidRDefault="00FE165A">
      <w:r>
        <w:t>UDP:</w:t>
      </w:r>
    </w:p>
    <w:p w14:paraId="45D543DD" w14:textId="77777777" w:rsidR="00AE05C3" w:rsidRDefault="00AE05C3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24D13162" w14:textId="77777777">
        <w:tc>
          <w:tcPr>
            <w:tcW w:w="8644" w:type="dxa"/>
            <w:shd w:val="clear" w:color="auto" w:fill="auto"/>
          </w:tcPr>
          <w:p w14:paraId="219958CB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12F01F9E" w14:textId="1772EF8A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origen UDP por bytes</w:t>
            </w:r>
          </w:p>
          <w:p w14:paraId="0360280D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2F5C4F6F" w14:textId="77777777" w:rsidR="00A73A2D" w:rsidRDefault="00A73A2D">
            <w:pPr>
              <w:spacing w:after="0" w:line="240" w:lineRule="auto"/>
            </w:pPr>
          </w:p>
          <w:p w14:paraId="20F9A8E6" w14:textId="77777777" w:rsidR="00AE05C3" w:rsidRDefault="00AE05C3">
            <w:pPr>
              <w:spacing w:after="0" w:line="240" w:lineRule="auto"/>
            </w:pPr>
          </w:p>
        </w:tc>
      </w:tr>
      <w:tr w:rsidR="00AE05C3" w14:paraId="6DD4AE42" w14:textId="77777777">
        <w:tc>
          <w:tcPr>
            <w:tcW w:w="8644" w:type="dxa"/>
            <w:shd w:val="clear" w:color="auto" w:fill="auto"/>
          </w:tcPr>
          <w:p w14:paraId="08604E6D" w14:textId="77777777" w:rsidR="00AE05C3" w:rsidRDefault="00AE05C3">
            <w:pPr>
              <w:spacing w:after="0" w:line="240" w:lineRule="auto"/>
            </w:pPr>
          </w:p>
          <w:p w14:paraId="71AD6C8F" w14:textId="4390D64E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252A964C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20455F6D" w14:textId="77777777">
        <w:tc>
          <w:tcPr>
            <w:tcW w:w="8644" w:type="dxa"/>
            <w:shd w:val="clear" w:color="auto" w:fill="auto"/>
          </w:tcPr>
          <w:p w14:paraId="132E1337" w14:textId="77777777" w:rsidR="00AE05C3" w:rsidRDefault="00AE05C3">
            <w:pPr>
              <w:spacing w:after="0" w:line="240" w:lineRule="auto"/>
            </w:pPr>
          </w:p>
          <w:p w14:paraId="69A3D48F" w14:textId="7B9C83C6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destino UDP por bytes</w:t>
            </w:r>
          </w:p>
          <w:p w14:paraId="24783AC3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3E783439" w14:textId="77777777" w:rsidR="00A73A2D" w:rsidRDefault="00A73A2D">
            <w:pPr>
              <w:spacing w:after="0" w:line="240" w:lineRule="auto"/>
            </w:pPr>
          </w:p>
          <w:p w14:paraId="4D1E58E6" w14:textId="77777777" w:rsidR="00AE05C3" w:rsidRDefault="00AE05C3">
            <w:pPr>
              <w:spacing w:after="0" w:line="240" w:lineRule="auto"/>
              <w:rPr>
                <w:b/>
                <w:bCs/>
              </w:rPr>
            </w:pPr>
          </w:p>
        </w:tc>
      </w:tr>
      <w:tr w:rsidR="00AE05C3" w14:paraId="4D4433A4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206A9358" w14:textId="77777777" w:rsidR="00AE05C3" w:rsidRDefault="00AE05C3">
            <w:pPr>
              <w:spacing w:after="0" w:line="240" w:lineRule="auto"/>
            </w:pPr>
          </w:p>
          <w:p w14:paraId="33A35A08" w14:textId="38626335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1CC1AE3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69580D81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4C7DEA0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1586F086" w14:textId="729114C7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</w:t>
            </w:r>
            <w:r>
              <w:rPr>
                <w:b/>
                <w:bCs/>
                <w:highlight w:val="yellow"/>
              </w:rPr>
              <w:t xml:space="preserve"> origen UDP por número de paquetes</w:t>
            </w:r>
          </w:p>
          <w:p w14:paraId="4D36DDF6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42D70064" w14:textId="77777777" w:rsidR="00A73A2D" w:rsidRDefault="00A73A2D">
            <w:pPr>
              <w:spacing w:after="0" w:line="240" w:lineRule="auto"/>
            </w:pPr>
          </w:p>
          <w:p w14:paraId="74C5F515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18FBAB14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720AF6D6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29AC5BF1" w14:textId="6972811D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 xml:space="preserve">ca </w:t>
            </w:r>
            <w:r>
              <w:rPr>
                <w:highlight w:val="yellow"/>
              </w:rPr>
              <w:t>la gráfica anterior</w:t>
            </w:r>
          </w:p>
          <w:p w14:paraId="544FEB1D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7AB42DA3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09DED531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44A571BF" w14:textId="4FECD0A9" w:rsidR="00AE05C3" w:rsidRDefault="00FE165A">
            <w:pPr>
              <w:spacing w:after="0" w:line="240" w:lineRule="auto"/>
              <w:rPr>
                <w:b/>
                <w:bCs/>
              </w:rPr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 “tarta” del top </w:t>
            </w:r>
            <w:r w:rsidR="004A6E8A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de puertos </w:t>
            </w:r>
            <w:r>
              <w:rPr>
                <w:b/>
                <w:bCs/>
                <w:highlight w:val="yellow"/>
              </w:rPr>
              <w:t>destino UDP por número de paquetes</w:t>
            </w:r>
          </w:p>
          <w:p w14:paraId="6B2F80CD" w14:textId="2D4A22E1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Indic</w:t>
            </w:r>
            <w:r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4B0DCAF2" w14:textId="77777777" w:rsidR="00A73A2D" w:rsidRDefault="00A73A2D">
            <w:pPr>
              <w:spacing w:after="0" w:line="240" w:lineRule="auto"/>
            </w:pPr>
          </w:p>
          <w:p w14:paraId="1A098807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240B604B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6D47AFC9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722FAFAC" w14:textId="753A7C91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</w:t>
            </w:r>
            <w:r>
              <w:rPr>
                <w:highlight w:val="yellow"/>
              </w:rPr>
              <w:t>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2A734ADA" w14:textId="77777777" w:rsidR="00AE05C3" w:rsidRDefault="00AE05C3">
            <w:pPr>
              <w:spacing w:after="0" w:line="240" w:lineRule="auto"/>
            </w:pPr>
          </w:p>
        </w:tc>
      </w:tr>
    </w:tbl>
    <w:p w14:paraId="6379E194" w14:textId="77777777" w:rsidR="00AE05C3" w:rsidRDefault="00FE165A">
      <w:pPr>
        <w:pStyle w:val="Prrafodelista"/>
        <w:numPr>
          <w:ilvl w:val="0"/>
          <w:numId w:val="3"/>
        </w:numPr>
      </w:pPr>
      <w:r>
        <w:t>Series temporales de ancho de banda/tasa/caudal:</w:t>
      </w:r>
    </w:p>
    <w:p w14:paraId="55CFDDC8" w14:textId="77777777" w:rsidR="00AE05C3" w:rsidRDefault="00AE05C3">
      <w:pPr>
        <w:spacing w:after="0" w:line="240" w:lineRule="auto"/>
        <w:rPr>
          <w:b/>
          <w:bCs/>
          <w:highlight w:val="yellow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E05C3" w14:paraId="6308DA39" w14:textId="77777777">
        <w:tc>
          <w:tcPr>
            <w:tcW w:w="8644" w:type="dxa"/>
            <w:shd w:val="clear" w:color="auto" w:fill="auto"/>
          </w:tcPr>
          <w:p w14:paraId="227C1487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0D2C54D7" w14:textId="42CAABFA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Indi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aquí que dirección MAC está usando para filtrar las series temporales y separar los sentidos</w:t>
            </w:r>
          </w:p>
          <w:p w14:paraId="78BF6EC1" w14:textId="77777777" w:rsidR="00AE05C3" w:rsidRDefault="00AE05C3">
            <w:pPr>
              <w:spacing w:after="0" w:line="240" w:lineRule="auto"/>
            </w:pPr>
          </w:p>
        </w:tc>
      </w:tr>
      <w:tr w:rsidR="00AE05C3" w14:paraId="4FB51E2D" w14:textId="77777777">
        <w:tc>
          <w:tcPr>
            <w:tcW w:w="8644" w:type="dxa"/>
            <w:shd w:val="clear" w:color="auto" w:fill="auto"/>
          </w:tcPr>
          <w:p w14:paraId="65A89D23" w14:textId="77777777" w:rsidR="00AE05C3" w:rsidRDefault="00AE05C3">
            <w:pPr>
              <w:spacing w:after="0" w:line="240" w:lineRule="auto"/>
            </w:pPr>
          </w:p>
          <w:p w14:paraId="10A13F27" w14:textId="2A867217" w:rsidR="00AE05C3" w:rsidRDefault="00FE165A">
            <w:pPr>
              <w:spacing w:after="0" w:line="240" w:lineRule="auto"/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serie temporal del ancho de banda cuando la MAC </w:t>
            </w:r>
            <w:r>
              <w:rPr>
                <w:highlight w:val="yellow"/>
              </w:rPr>
              <w:t>usada es el origen de la comunicación</w:t>
            </w:r>
          </w:p>
          <w:p w14:paraId="0D1BA3B2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02D3A989" w14:textId="77777777" w:rsidR="00A73A2D" w:rsidRDefault="00A73A2D">
            <w:pPr>
              <w:spacing w:after="0" w:line="240" w:lineRule="auto"/>
            </w:pPr>
          </w:p>
          <w:p w14:paraId="1500832D" w14:textId="77777777" w:rsidR="00AE05C3" w:rsidRDefault="00AE05C3">
            <w:pPr>
              <w:spacing w:after="0" w:line="240" w:lineRule="auto"/>
              <w:rPr>
                <w:b/>
                <w:bCs/>
              </w:rPr>
            </w:pPr>
          </w:p>
        </w:tc>
      </w:tr>
      <w:tr w:rsidR="00AE05C3" w14:paraId="36A2EBDE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72539377" w14:textId="77777777" w:rsidR="00AE05C3" w:rsidRDefault="00AE05C3">
            <w:pPr>
              <w:spacing w:after="0" w:line="240" w:lineRule="auto"/>
            </w:pPr>
          </w:p>
          <w:p w14:paraId="0B4D2462" w14:textId="3B53A7ED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297989A9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  <w:tr w:rsidR="00AE05C3" w14:paraId="1CEAB352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233F6477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51FDE147" w14:textId="6E0B402A" w:rsidR="00AE05C3" w:rsidRDefault="00FE165A">
            <w:pPr>
              <w:spacing w:after="0" w:line="240" w:lineRule="auto"/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serie temporal del ancho de banda cuando la MAC usada es el destino de la comunicación</w:t>
            </w:r>
          </w:p>
          <w:p w14:paraId="42CE05D2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40A987DD" w14:textId="77777777" w:rsidR="00A73A2D" w:rsidRDefault="00A73A2D">
            <w:pPr>
              <w:spacing w:after="0" w:line="240" w:lineRule="auto"/>
            </w:pPr>
          </w:p>
          <w:p w14:paraId="13B8358A" w14:textId="77777777" w:rsidR="00AE05C3" w:rsidRDefault="00AE05C3">
            <w:pPr>
              <w:spacing w:after="0" w:line="240" w:lineRule="auto"/>
              <w:rPr>
                <w:b/>
                <w:bCs/>
                <w:highlight w:val="yellow"/>
              </w:rPr>
            </w:pPr>
          </w:p>
        </w:tc>
      </w:tr>
      <w:tr w:rsidR="00AE05C3" w14:paraId="2AEB6F58" w14:textId="77777777">
        <w:tc>
          <w:tcPr>
            <w:tcW w:w="8644" w:type="dxa"/>
            <w:tcBorders>
              <w:top w:val="nil"/>
            </w:tcBorders>
            <w:shd w:val="clear" w:color="auto" w:fill="auto"/>
          </w:tcPr>
          <w:p w14:paraId="72EE0F80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  <w:p w14:paraId="31D5A2FA" w14:textId="2CA55781" w:rsidR="00AE05C3" w:rsidRDefault="00FE165A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6BDA25DD" w14:textId="77777777" w:rsidR="00AE05C3" w:rsidRDefault="00AE05C3">
            <w:pPr>
              <w:spacing w:after="0" w:line="240" w:lineRule="auto"/>
              <w:rPr>
                <w:highlight w:val="yellow"/>
              </w:rPr>
            </w:pPr>
          </w:p>
        </w:tc>
      </w:tr>
    </w:tbl>
    <w:p w14:paraId="251B57B7" w14:textId="77777777" w:rsidR="00AE05C3" w:rsidRDefault="00AE05C3">
      <w:pPr>
        <w:pStyle w:val="Prrafodelista"/>
      </w:pPr>
    </w:p>
    <w:p w14:paraId="2500CBAB" w14:textId="77777777" w:rsidR="00AE05C3" w:rsidRDefault="00AE05C3">
      <w:pPr>
        <w:pStyle w:val="Prrafodelista"/>
      </w:pPr>
    </w:p>
    <w:p w14:paraId="2A921DD6" w14:textId="77777777" w:rsidR="00AE05C3" w:rsidRDefault="00AE05C3">
      <w:pPr>
        <w:pStyle w:val="Prrafodelista"/>
        <w:ind w:left="1080"/>
      </w:pPr>
    </w:p>
    <w:p w14:paraId="428F75DB" w14:textId="77777777" w:rsidR="00AE05C3" w:rsidRDefault="00FE165A">
      <w:pPr>
        <w:pStyle w:val="Prrafodelista"/>
        <w:numPr>
          <w:ilvl w:val="0"/>
          <w:numId w:val="3"/>
        </w:numPr>
      </w:pPr>
      <w:proofErr w:type="spellStart"/>
      <w:r>
        <w:t>ECDFs</w:t>
      </w:r>
      <w:proofErr w:type="spellEnd"/>
      <w:r>
        <w:t xml:space="preserve"> de los </w:t>
      </w:r>
      <w:r>
        <w:t>tamaños de los paquetes</w:t>
      </w:r>
    </w:p>
    <w:p w14:paraId="14A9279B" w14:textId="77777777" w:rsidR="00AE05C3" w:rsidRDefault="00AE05C3">
      <w:pPr>
        <w:pStyle w:val="Prrafodelista"/>
        <w:ind w:left="1080"/>
      </w:pPr>
    </w:p>
    <w:p w14:paraId="38611F01" w14:textId="77777777" w:rsidR="00AE05C3" w:rsidRDefault="00AE05C3">
      <w:pPr>
        <w:pStyle w:val="Prrafodelista"/>
        <w:ind w:left="1080"/>
      </w:pPr>
    </w:p>
    <w:tbl>
      <w:tblPr>
        <w:tblStyle w:val="Tablaconcuadrcula"/>
        <w:tblW w:w="8732" w:type="dxa"/>
        <w:tblLook w:val="04A0" w:firstRow="1" w:lastRow="0" w:firstColumn="1" w:lastColumn="0" w:noHBand="0" w:noVBand="1"/>
      </w:tblPr>
      <w:tblGrid>
        <w:gridCol w:w="8732"/>
      </w:tblGrid>
      <w:tr w:rsidR="00AE05C3" w14:paraId="34584909" w14:textId="77777777">
        <w:tc>
          <w:tcPr>
            <w:tcW w:w="8732" w:type="dxa"/>
            <w:shd w:val="clear" w:color="auto" w:fill="auto"/>
          </w:tcPr>
          <w:p w14:paraId="00EF3DF6" w14:textId="77777777" w:rsidR="00AE05C3" w:rsidRDefault="00AE05C3">
            <w:pPr>
              <w:spacing w:after="0" w:line="240" w:lineRule="auto"/>
              <w:ind w:left="360"/>
              <w:rPr>
                <w:highlight w:val="yellow"/>
              </w:rPr>
            </w:pPr>
          </w:p>
          <w:p w14:paraId="7528BC9D" w14:textId="6002FB79" w:rsidR="00AE05C3" w:rsidRDefault="00FE165A">
            <w:pPr>
              <w:spacing w:after="0" w:line="240" w:lineRule="auto"/>
              <w:ind w:left="360"/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del ECDF del tamaño de todos los paquetes (a nivel 2)</w:t>
            </w:r>
          </w:p>
          <w:p w14:paraId="6C5FA2BB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6D763F19" w14:textId="77777777" w:rsidR="00A73A2D" w:rsidRDefault="00A73A2D">
            <w:pPr>
              <w:spacing w:after="0" w:line="240" w:lineRule="auto"/>
              <w:ind w:left="360"/>
            </w:pPr>
          </w:p>
          <w:p w14:paraId="36D8C05C" w14:textId="77777777" w:rsidR="00AE05C3" w:rsidRDefault="00AE05C3">
            <w:pPr>
              <w:spacing w:after="0" w:line="240" w:lineRule="auto"/>
              <w:ind w:left="360"/>
            </w:pPr>
          </w:p>
        </w:tc>
      </w:tr>
      <w:tr w:rsidR="00AE05C3" w14:paraId="2E66DA40" w14:textId="77777777">
        <w:tc>
          <w:tcPr>
            <w:tcW w:w="8732" w:type="dxa"/>
            <w:shd w:val="clear" w:color="auto" w:fill="auto"/>
          </w:tcPr>
          <w:p w14:paraId="39F6C047" w14:textId="77777777" w:rsidR="00AE05C3" w:rsidRDefault="00AE05C3">
            <w:pPr>
              <w:spacing w:after="0" w:line="240" w:lineRule="auto"/>
              <w:ind w:left="360"/>
            </w:pPr>
          </w:p>
          <w:p w14:paraId="4A3B2DBF" w14:textId="1C3BD4BD" w:rsidR="00AE05C3" w:rsidRDefault="00FE165A">
            <w:pPr>
              <w:spacing w:after="0" w:line="240" w:lineRule="auto"/>
              <w:ind w:left="360"/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5B56DCF0" w14:textId="77777777" w:rsidR="00AE05C3" w:rsidRDefault="00AE05C3">
            <w:pPr>
              <w:spacing w:after="0" w:line="240" w:lineRule="auto"/>
              <w:ind w:left="360"/>
              <w:rPr>
                <w:b/>
                <w:bCs/>
              </w:rPr>
            </w:pPr>
          </w:p>
        </w:tc>
      </w:tr>
    </w:tbl>
    <w:p w14:paraId="2ED563BD" w14:textId="77777777" w:rsidR="00AE05C3" w:rsidRDefault="00FE165A">
      <w:pPr>
        <w:numPr>
          <w:ilvl w:val="0"/>
          <w:numId w:val="3"/>
        </w:numPr>
      </w:pPr>
      <w:r>
        <w:t>ECDF tiempos entre paquetes</w:t>
      </w:r>
    </w:p>
    <w:p w14:paraId="4B6021C7" w14:textId="77777777" w:rsidR="00AE05C3" w:rsidRDefault="00AE05C3"/>
    <w:tbl>
      <w:tblPr>
        <w:tblStyle w:val="Tablaconcuadrcula"/>
        <w:tblW w:w="8732" w:type="dxa"/>
        <w:tblLook w:val="04A0" w:firstRow="1" w:lastRow="0" w:firstColumn="1" w:lastColumn="0" w:noHBand="0" w:noVBand="1"/>
      </w:tblPr>
      <w:tblGrid>
        <w:gridCol w:w="8732"/>
      </w:tblGrid>
      <w:tr w:rsidR="00AE05C3" w14:paraId="6FA670B5" w14:textId="77777777">
        <w:tc>
          <w:tcPr>
            <w:tcW w:w="8732" w:type="dxa"/>
            <w:shd w:val="clear" w:color="auto" w:fill="auto"/>
          </w:tcPr>
          <w:p w14:paraId="41FC9A26" w14:textId="77777777" w:rsidR="00AE05C3" w:rsidRDefault="00AE05C3">
            <w:pPr>
              <w:spacing w:after="0" w:line="240" w:lineRule="auto"/>
              <w:ind w:left="360"/>
              <w:rPr>
                <w:highlight w:val="yellow"/>
              </w:rPr>
            </w:pPr>
          </w:p>
          <w:p w14:paraId="12B268E4" w14:textId="4FADEDB1" w:rsidR="00AE05C3" w:rsidRDefault="00FE165A">
            <w:pPr>
              <w:spacing w:after="0" w:line="240" w:lineRule="auto"/>
              <w:ind w:left="360"/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</w:t>
            </w:r>
            <w:r>
              <w:rPr>
                <w:highlight w:val="yellow"/>
              </w:rPr>
              <w:t>áfica del ECDF del tiempo entre paquetes del flujo TCP</w:t>
            </w:r>
          </w:p>
          <w:p w14:paraId="1A4DB595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5E847372" w14:textId="77777777" w:rsidR="00A73A2D" w:rsidRDefault="00A73A2D">
            <w:pPr>
              <w:spacing w:after="0" w:line="240" w:lineRule="auto"/>
              <w:ind w:left="360"/>
            </w:pPr>
          </w:p>
          <w:p w14:paraId="616EB86F" w14:textId="77777777" w:rsidR="00AE05C3" w:rsidRDefault="00AE05C3">
            <w:pPr>
              <w:spacing w:after="0" w:line="240" w:lineRule="auto"/>
              <w:ind w:left="360"/>
            </w:pPr>
          </w:p>
        </w:tc>
      </w:tr>
      <w:tr w:rsidR="00AE05C3" w14:paraId="08E2DC78" w14:textId="77777777">
        <w:tc>
          <w:tcPr>
            <w:tcW w:w="8732" w:type="dxa"/>
            <w:shd w:val="clear" w:color="auto" w:fill="auto"/>
          </w:tcPr>
          <w:p w14:paraId="5F3ECFA8" w14:textId="77777777" w:rsidR="00AE05C3" w:rsidRDefault="00AE05C3">
            <w:pPr>
              <w:spacing w:after="0" w:line="240" w:lineRule="auto"/>
              <w:ind w:left="360"/>
            </w:pPr>
          </w:p>
          <w:p w14:paraId="07B13C46" w14:textId="63811B6E" w:rsidR="00AE05C3" w:rsidRDefault="00FE165A">
            <w:pPr>
              <w:spacing w:after="0" w:line="240" w:lineRule="auto"/>
              <w:ind w:left="360"/>
            </w:pPr>
            <w:r>
              <w:rPr>
                <w:highlight w:val="yellow"/>
              </w:rPr>
              <w:t>Coment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3561ED8C" w14:textId="77777777" w:rsidR="00AE05C3" w:rsidRDefault="00AE05C3">
            <w:pPr>
              <w:spacing w:after="0" w:line="240" w:lineRule="auto"/>
              <w:ind w:left="360"/>
              <w:rPr>
                <w:b/>
                <w:bCs/>
              </w:rPr>
            </w:pPr>
          </w:p>
        </w:tc>
      </w:tr>
    </w:tbl>
    <w:p w14:paraId="1143B1C3" w14:textId="77777777" w:rsidR="00A73A2D" w:rsidRDefault="00A73A2D">
      <w:r>
        <w:br w:type="page"/>
      </w:r>
    </w:p>
    <w:tbl>
      <w:tblPr>
        <w:tblStyle w:val="Tablaconcuadrcula"/>
        <w:tblW w:w="8732" w:type="dxa"/>
        <w:tblLook w:val="04A0" w:firstRow="1" w:lastRow="0" w:firstColumn="1" w:lastColumn="0" w:noHBand="0" w:noVBand="1"/>
      </w:tblPr>
      <w:tblGrid>
        <w:gridCol w:w="8732"/>
      </w:tblGrid>
      <w:tr w:rsidR="00AE05C3" w14:paraId="1299FAF9" w14:textId="77777777">
        <w:tc>
          <w:tcPr>
            <w:tcW w:w="8732" w:type="dxa"/>
            <w:tcBorders>
              <w:top w:val="nil"/>
            </w:tcBorders>
            <w:shd w:val="clear" w:color="auto" w:fill="auto"/>
          </w:tcPr>
          <w:p w14:paraId="02309B73" w14:textId="374C9D84" w:rsidR="00AE05C3" w:rsidRDefault="00AE05C3">
            <w:pPr>
              <w:spacing w:after="0" w:line="240" w:lineRule="auto"/>
              <w:ind w:left="360"/>
            </w:pPr>
          </w:p>
          <w:p w14:paraId="1DC83291" w14:textId="60A555A5" w:rsidR="00AE05C3" w:rsidRDefault="00FE165A">
            <w:pPr>
              <w:spacing w:after="0" w:line="240" w:lineRule="auto"/>
              <w:ind w:left="360"/>
            </w:pPr>
            <w:r>
              <w:rPr>
                <w:highlight w:val="yellow"/>
              </w:rPr>
              <w:t>Insert</w:t>
            </w:r>
            <w:r w:rsidR="00A73A2D">
              <w:rPr>
                <w:highlight w:val="yellow"/>
              </w:rPr>
              <w:t>a</w:t>
            </w:r>
            <w:r>
              <w:rPr>
                <w:highlight w:val="yellow"/>
              </w:rPr>
              <w:t xml:space="preserve"> aquí la gráfica del ECDF del tiempo entre paquetes del flujo UDP</w:t>
            </w:r>
          </w:p>
          <w:p w14:paraId="688D0A51" w14:textId="77777777" w:rsidR="00A73A2D" w:rsidRDefault="00A73A2D" w:rsidP="00A73A2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Indica aquí el filtro o filtros utilizados en </w:t>
            </w:r>
            <w:proofErr w:type="spellStart"/>
            <w:r>
              <w:rPr>
                <w:highlight w:val="yellow"/>
              </w:rPr>
              <w:t>tshark</w:t>
            </w:r>
            <w:proofErr w:type="spellEnd"/>
            <w:r>
              <w:rPr>
                <w:highlight w:val="yellow"/>
              </w:rPr>
              <w:t xml:space="preserve"> para obtener los datos</w:t>
            </w:r>
          </w:p>
          <w:p w14:paraId="41D3771A" w14:textId="77777777" w:rsidR="00A73A2D" w:rsidRDefault="00A73A2D">
            <w:pPr>
              <w:spacing w:after="0" w:line="240" w:lineRule="auto"/>
              <w:ind w:left="360"/>
            </w:pPr>
          </w:p>
          <w:p w14:paraId="2448A977" w14:textId="77777777" w:rsidR="00AE05C3" w:rsidRDefault="00AE05C3">
            <w:pPr>
              <w:spacing w:after="0" w:line="240" w:lineRule="auto"/>
              <w:ind w:left="360"/>
              <w:rPr>
                <w:highlight w:val="yellow"/>
              </w:rPr>
            </w:pPr>
          </w:p>
        </w:tc>
      </w:tr>
      <w:tr w:rsidR="00AE05C3" w14:paraId="5CF81AC7" w14:textId="77777777">
        <w:tc>
          <w:tcPr>
            <w:tcW w:w="8732" w:type="dxa"/>
            <w:tcBorders>
              <w:top w:val="nil"/>
            </w:tcBorders>
            <w:shd w:val="clear" w:color="auto" w:fill="auto"/>
          </w:tcPr>
          <w:p w14:paraId="383DD389" w14:textId="77777777" w:rsidR="00AE05C3" w:rsidRDefault="00AE05C3">
            <w:pPr>
              <w:spacing w:after="0" w:line="240" w:lineRule="auto"/>
              <w:ind w:left="360"/>
              <w:rPr>
                <w:highlight w:val="yellow"/>
              </w:rPr>
            </w:pPr>
          </w:p>
          <w:p w14:paraId="36E907A3" w14:textId="5864E8BB" w:rsidR="00AE05C3" w:rsidRDefault="00FE165A">
            <w:pPr>
              <w:spacing w:after="0" w:line="240" w:lineRule="auto"/>
              <w:ind w:left="360"/>
              <w:rPr>
                <w:highlight w:val="yellow"/>
              </w:rPr>
            </w:pPr>
            <w:r>
              <w:rPr>
                <w:highlight w:val="yellow"/>
              </w:rPr>
              <w:t>Comen</w:t>
            </w:r>
            <w:r w:rsidR="00A73A2D">
              <w:rPr>
                <w:highlight w:val="yellow"/>
              </w:rPr>
              <w:t>ta</w:t>
            </w:r>
            <w:r>
              <w:rPr>
                <w:highlight w:val="yellow"/>
              </w:rPr>
              <w:t xml:space="preserve"> y expli</w:t>
            </w:r>
            <w:r w:rsidR="00A73A2D">
              <w:rPr>
                <w:highlight w:val="yellow"/>
              </w:rPr>
              <w:t>ca</w:t>
            </w:r>
            <w:r>
              <w:rPr>
                <w:highlight w:val="yellow"/>
              </w:rPr>
              <w:t xml:space="preserve"> la gráfica anterior</w:t>
            </w:r>
          </w:p>
          <w:p w14:paraId="24D6BC07" w14:textId="77777777" w:rsidR="00AE05C3" w:rsidRDefault="00AE05C3">
            <w:pPr>
              <w:spacing w:after="0" w:line="240" w:lineRule="auto"/>
              <w:ind w:left="360"/>
            </w:pPr>
          </w:p>
        </w:tc>
      </w:tr>
    </w:tbl>
    <w:p w14:paraId="35283403" w14:textId="77777777" w:rsidR="00AE05C3" w:rsidRDefault="00FE165A">
      <w:pPr>
        <w:pStyle w:val="Ttulo1"/>
        <w:numPr>
          <w:ilvl w:val="0"/>
          <w:numId w:val="2"/>
        </w:numPr>
      </w:pPr>
      <w:bookmarkStart w:id="14" w:name="__RefHeading___Toc683_1860594804"/>
      <w:bookmarkStart w:id="15" w:name="_Toc410209334"/>
      <w:bookmarkEnd w:id="14"/>
      <w:bookmarkEnd w:id="15"/>
      <w:r>
        <w:t>Conclusiones</w:t>
      </w:r>
    </w:p>
    <w:p w14:paraId="62602A42" w14:textId="6D917FBC" w:rsidR="00AE05C3" w:rsidRDefault="00FE165A">
      <w:r>
        <w:rPr>
          <w:highlight w:val="yellow"/>
        </w:rPr>
        <w:t>Escrib</w:t>
      </w:r>
      <w:r w:rsidR="00A73A2D">
        <w:rPr>
          <w:highlight w:val="yellow"/>
        </w:rPr>
        <w:t>e</w:t>
      </w:r>
      <w:r>
        <w:rPr>
          <w:highlight w:val="yellow"/>
        </w:rPr>
        <w:t xml:space="preserve"> aquí las conclusiones que ha</w:t>
      </w:r>
      <w:r w:rsidR="00A73A2D">
        <w:rPr>
          <w:highlight w:val="yellow"/>
        </w:rPr>
        <w:t>s</w:t>
      </w:r>
      <w:r>
        <w:rPr>
          <w:highlight w:val="yellow"/>
        </w:rPr>
        <w:t xml:space="preserve"> extraído de la realización de la </w:t>
      </w:r>
      <w:commentRangeStart w:id="16"/>
      <w:r>
        <w:rPr>
          <w:highlight w:val="yellow"/>
        </w:rPr>
        <w:t>práctica</w:t>
      </w:r>
      <w:commentRangeEnd w:id="16"/>
      <w:r>
        <w:commentReference w:id="16"/>
      </w:r>
      <w:r>
        <w:rPr>
          <w:highlight w:val="yellow"/>
        </w:rPr>
        <w:t>.</w:t>
      </w:r>
    </w:p>
    <w:sectPr w:rsidR="00AE05C3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lopezv" w:date="2015-01-28T11:55:00Z" w:initials="j">
    <w:p w14:paraId="1E4217A5" w14:textId="77777777" w:rsidR="00AE05C3" w:rsidRDefault="00FE165A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Modifique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los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valores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que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están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resaltados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</w:t>
      </w:r>
    </w:p>
    <w:p w14:paraId="6891DD78" w14:textId="77777777" w:rsidR="00AE05C3" w:rsidRDefault="00AE05C3"/>
    <w:p w14:paraId="3EEA3E34" w14:textId="77777777" w:rsidR="00AE05C3" w:rsidRDefault="00FE165A">
      <w:r>
        <w:rPr>
          <w:rFonts w:ascii="Liberation Serif" w:eastAsia="DejaVu Sans" w:hAnsi="Liberation Serif" w:cs="DejaVu Sans"/>
          <w:b/>
          <w:sz w:val="24"/>
          <w:szCs w:val="24"/>
          <w:lang w:val="en-US" w:bidi="en-US"/>
        </w:rPr>
        <w:t>NO ENTREGUE ESTE ARCHIVO EN FORMATO .DOCX, SINO EN FORMATO .PDF</w:t>
      </w:r>
    </w:p>
  </w:comment>
  <w:comment w:id="1" w:author="jlopezv" w:date="2015-01-28T11:55:00Z" w:initials="j">
    <w:p w14:paraId="3B61232A" w14:textId="77777777" w:rsidR="00AE05C3" w:rsidRDefault="00FE165A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Actualice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tabla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contenido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antes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el PDF que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entregue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</w:t>
      </w:r>
    </w:p>
    <w:p w14:paraId="188EC6AC" w14:textId="77777777" w:rsidR="00AE05C3" w:rsidRDefault="00AE05C3"/>
    <w:p w14:paraId="386861BE" w14:textId="77777777" w:rsidR="00AE05C3" w:rsidRDefault="00FE165A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Borre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los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comentarios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antes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realizar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entrega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</w:t>
      </w:r>
    </w:p>
  </w:comment>
  <w:comment w:id="16" w:author="Javier Ramos" w:date="2017-02-10T14:52:00Z" w:initials="jrds">
    <w:p w14:paraId="177A84C7" w14:textId="77777777" w:rsidR="00AE05C3" w:rsidRDefault="00FE165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memoria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debe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contener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unas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conclusiones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útiles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y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razonadas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acerca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trabajo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realizado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Las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conclusiones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deben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ser simples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resúmenes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memoria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EA3E34" w15:done="0"/>
  <w15:commentEx w15:paraId="386861BE" w15:done="0"/>
  <w15:commentEx w15:paraId="177A84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EA3E34" w16cid:durableId="23653CD2"/>
  <w16cid:commentId w16cid:paraId="386861BE" w16cid:durableId="23653CD3"/>
  <w16cid:commentId w16cid:paraId="177A84C7" w16cid:durableId="23653C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90AB1" w14:textId="77777777" w:rsidR="00FE165A" w:rsidRDefault="00FE165A">
      <w:pPr>
        <w:spacing w:after="0" w:line="240" w:lineRule="auto"/>
      </w:pPr>
      <w:r>
        <w:separator/>
      </w:r>
    </w:p>
  </w:endnote>
  <w:endnote w:type="continuationSeparator" w:id="0">
    <w:p w14:paraId="44B46803" w14:textId="77777777" w:rsidR="00FE165A" w:rsidRDefault="00FE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572688"/>
      <w:docPartObj>
        <w:docPartGallery w:val="Page Numbers (Bottom of Page)"/>
        <w:docPartUnique/>
      </w:docPartObj>
    </w:sdtPr>
    <w:sdtEndPr/>
    <w:sdtContent>
      <w:p w14:paraId="10FF9E93" w14:textId="77777777" w:rsidR="00AE05C3" w:rsidRDefault="00FE165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9733269" w14:textId="77777777" w:rsidR="00AE05C3" w:rsidRDefault="00AE05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96E8" w14:textId="77777777" w:rsidR="00FE165A" w:rsidRDefault="00FE165A">
      <w:pPr>
        <w:spacing w:after="0" w:line="240" w:lineRule="auto"/>
      </w:pPr>
      <w:r>
        <w:separator/>
      </w:r>
    </w:p>
  </w:footnote>
  <w:footnote w:type="continuationSeparator" w:id="0">
    <w:p w14:paraId="05DBDADD" w14:textId="77777777" w:rsidR="00FE165A" w:rsidRDefault="00FE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89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5145DED"/>
    <w:multiLevelType w:val="multilevel"/>
    <w:tmpl w:val="2F02B59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B3429FD"/>
    <w:multiLevelType w:val="multilevel"/>
    <w:tmpl w:val="1BDE819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5C3"/>
    <w:rsid w:val="004A6E8A"/>
    <w:rsid w:val="00A73A2D"/>
    <w:rsid w:val="00AE05C3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89BD"/>
  <w15:docId w15:val="{4FBB9C5F-F9B1-42AA-BE23-565059FA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04"/>
    <w:pPr>
      <w:spacing w:after="200" w:line="276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13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3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3B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3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3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3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3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3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3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E654C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E654C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01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0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01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01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01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01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01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03ED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FB52A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FB52AC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FB52AC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E7E6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7E60"/>
  </w:style>
  <w:style w:type="character" w:customStyle="1" w:styleId="Enlacedelndice">
    <w:name w:val="Enlace del índice"/>
    <w:qFormat/>
  </w:style>
  <w:style w:type="character" w:styleId="Hipervnculo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DejaVu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CE7E6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DejaVu Sans"/>
    </w:rPr>
  </w:style>
  <w:style w:type="paragraph" w:styleId="Ttulo">
    <w:name w:val="Title"/>
    <w:basedOn w:val="Normal"/>
    <w:next w:val="Normal"/>
    <w:link w:val="TtuloCar"/>
    <w:uiPriority w:val="10"/>
    <w:qFormat/>
    <w:rsid w:val="00E654C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13360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03ED0"/>
    <w:pPr>
      <w:numPr>
        <w:numId w:val="0"/>
      </w:numPr>
      <w:jc w:val="left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E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3ED0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03E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FB52AC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FB52AC"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CE7E6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80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B5EA-10F0-494F-B03E-04FF389A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760</Words>
  <Characters>4185</Characters>
  <Application>Microsoft Office Word</Application>
  <DocSecurity>0</DocSecurity>
  <Lines>34</Lines>
  <Paragraphs>9</Paragraphs>
  <ScaleCrop>false</ScaleCrop>
  <Company>Universidad Autónoma de Madrid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jlopezv</dc:creator>
  <dc:description/>
  <cp:lastModifiedBy>javier.ramos@uam.es</cp:lastModifiedBy>
  <cp:revision>13</cp:revision>
  <cp:lastPrinted>2014-01-27T11:23:00Z</cp:lastPrinted>
  <dcterms:created xsi:type="dcterms:W3CDTF">2016-02-05T17:13:00Z</dcterms:created>
  <dcterms:modified xsi:type="dcterms:W3CDTF">2020-11-22T18:44:00Z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