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186580" w14:textId="77777777" w:rsidR="005110FE" w:rsidRDefault="00976E47">
      <w:pPr>
        <w:pStyle w:val="Title"/>
        <w:rPr>
          <w:rFonts w:ascii="Roboto Condensed" w:eastAsia="Roboto Condensed" w:hAnsi="Roboto Condensed" w:cs="Roboto Condensed"/>
          <w:color w:val="2E74B5"/>
        </w:rPr>
      </w:pPr>
      <w:bookmarkStart w:id="0" w:name="_uccurvlvijfh" w:colFirst="0" w:colLast="0"/>
      <w:bookmarkEnd w:id="0"/>
      <w:r>
        <w:rPr>
          <w:rFonts w:ascii="Open Sans" w:eastAsia="Open Sans" w:hAnsi="Open Sans" w:cs="Open Sans"/>
          <w:color w:val="2E3D49"/>
        </w:rPr>
        <w:t>Observing Cloud Resources</w:t>
      </w:r>
    </w:p>
    <w:p w14:paraId="60FAAF26" w14:textId="77777777" w:rsidR="005110FE" w:rsidRDefault="00976E47">
      <w:pPr>
        <w:pStyle w:val="Subtitle"/>
        <w:rPr>
          <w:rFonts w:ascii="Open Sans" w:eastAsia="Open Sans" w:hAnsi="Open Sans" w:cs="Open Sans"/>
        </w:rPr>
      </w:pPr>
      <w:bookmarkStart w:id="1" w:name="_yqjakd5whgix" w:colFirst="0" w:colLast="0"/>
      <w:bookmarkEnd w:id="1"/>
      <w:r>
        <w:rPr>
          <w:rFonts w:ascii="Open Sans" w:eastAsia="Open Sans" w:hAnsi="Open Sans" w:cs="Open Sans"/>
          <w:i/>
          <w:color w:val="999999"/>
          <w:sz w:val="28"/>
          <w:szCs w:val="28"/>
        </w:rPr>
        <w:t>SRE Assessment Template</w:t>
      </w:r>
      <w:r>
        <w:pict w14:anchorId="0492A2EB">
          <v:rect id="_x0000_i1025" style="width:0;height:1.5pt" o:hralign="center" o:hrstd="t" o:hr="t" fillcolor="#a0a0a0" stroked="f"/>
        </w:pict>
      </w:r>
    </w:p>
    <w:p w14:paraId="0C1E21DE" w14:textId="77777777" w:rsidR="005110FE" w:rsidRDefault="00976E47">
      <w:pPr>
        <w:pStyle w:val="Heading1"/>
        <w:rPr>
          <w:rFonts w:ascii="Open Sans" w:eastAsia="Open Sans" w:hAnsi="Open Sans" w:cs="Open Sans"/>
        </w:rPr>
      </w:pPr>
      <w:bookmarkStart w:id="2" w:name="_zk9j822emmt" w:colFirst="0" w:colLast="0"/>
      <w:bookmarkEnd w:id="2"/>
      <w:r>
        <w:rPr>
          <w:rFonts w:ascii="Open Sans" w:eastAsia="Open Sans" w:hAnsi="Open Sans" w:cs="Open Sans"/>
          <w:color w:val="02B3E4"/>
          <w:sz w:val="36"/>
          <w:szCs w:val="36"/>
        </w:rPr>
        <w:t>Categorize Responsibilities</w:t>
      </w:r>
    </w:p>
    <w:tbl>
      <w:tblPr>
        <w:tblStyle w:val="a"/>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815"/>
      </w:tblGrid>
      <w:tr w:rsidR="005110FE" w14:paraId="320936B9" w14:textId="77777777">
        <w:trPr>
          <w:trHeight w:val="400"/>
          <w:jc w:val="center"/>
        </w:trPr>
        <w:tc>
          <w:tcPr>
            <w:tcW w:w="11070" w:type="dxa"/>
            <w:gridSpan w:val="2"/>
            <w:shd w:val="clear" w:color="auto" w:fill="02B3E4"/>
            <w:tcMar>
              <w:top w:w="100" w:type="dxa"/>
              <w:left w:w="100" w:type="dxa"/>
              <w:bottom w:w="100" w:type="dxa"/>
              <w:right w:w="100" w:type="dxa"/>
            </w:tcMar>
          </w:tcPr>
          <w:p w14:paraId="7B060C0D"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Prometheus and Grafana Screenshots</w:t>
            </w:r>
          </w:p>
        </w:tc>
      </w:tr>
      <w:tr w:rsidR="005110FE" w14:paraId="5F63E345" w14:textId="77777777">
        <w:trPr>
          <w:trHeight w:val="420"/>
          <w:jc w:val="center"/>
        </w:trPr>
        <w:tc>
          <w:tcPr>
            <w:tcW w:w="11070" w:type="dxa"/>
            <w:gridSpan w:val="2"/>
            <w:shd w:val="clear" w:color="auto" w:fill="auto"/>
            <w:tcMar>
              <w:top w:w="100" w:type="dxa"/>
              <w:left w:w="100" w:type="dxa"/>
              <w:bottom w:w="100" w:type="dxa"/>
              <w:right w:w="100" w:type="dxa"/>
            </w:tcMar>
          </w:tcPr>
          <w:p w14:paraId="2685358B" w14:textId="77777777" w:rsidR="005110FE" w:rsidRDefault="00976E47">
            <w:pPr>
              <w:spacing w:line="240" w:lineRule="auto"/>
              <w:rPr>
                <w:rFonts w:ascii="Open Sans" w:eastAsia="Open Sans" w:hAnsi="Open Sans" w:cs="Open Sans"/>
                <w:color w:val="2E3D49"/>
              </w:rPr>
            </w:pPr>
            <w:r>
              <w:rPr>
                <w:rFonts w:ascii="Open Sans" w:eastAsia="Open Sans" w:hAnsi="Open Sans" w:cs="Open Sans"/>
                <w:color w:val="2E3D49"/>
              </w:rPr>
              <w:t xml:space="preserve">Provide a screenshot of the Prometheus </w:t>
            </w:r>
            <w:proofErr w:type="spellStart"/>
            <w:r>
              <w:rPr>
                <w:rFonts w:ascii="Open Sans" w:eastAsia="Open Sans" w:hAnsi="Open Sans" w:cs="Open Sans"/>
                <w:color w:val="2E3D49"/>
              </w:rPr>
              <w:t>node_exporter</w:t>
            </w:r>
            <w:proofErr w:type="spellEnd"/>
            <w:r>
              <w:rPr>
                <w:rFonts w:ascii="Open Sans" w:eastAsia="Open Sans" w:hAnsi="Open Sans" w:cs="Open Sans"/>
                <w:color w:val="2E3D49"/>
              </w:rPr>
              <w:t xml:space="preserve"> service running on the EC2 instance. Use the following command to show that the system is running: </w:t>
            </w:r>
            <w:proofErr w:type="spellStart"/>
            <w:r>
              <w:rPr>
                <w:rFonts w:ascii="Courier New" w:eastAsia="Courier New" w:hAnsi="Courier New" w:cs="Courier New"/>
                <w:sz w:val="20"/>
                <w:szCs w:val="20"/>
              </w:rPr>
              <w:t>sudo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systemctl</w:t>
            </w:r>
            <w:proofErr w:type="spellEnd"/>
            <w:r>
              <w:rPr>
                <w:rFonts w:ascii="Courier New" w:eastAsia="Courier New" w:hAnsi="Courier New" w:cs="Courier New"/>
                <w:sz w:val="20"/>
                <w:szCs w:val="20"/>
              </w:rPr>
              <w:t xml:space="preserve"> status </w:t>
            </w:r>
            <w:proofErr w:type="spellStart"/>
            <w:r>
              <w:rPr>
                <w:rFonts w:ascii="Courier New" w:eastAsia="Courier New" w:hAnsi="Courier New" w:cs="Courier New"/>
                <w:sz w:val="20"/>
                <w:szCs w:val="20"/>
              </w:rPr>
              <w:t>node_exporter</w:t>
            </w:r>
            <w:proofErr w:type="spellEnd"/>
          </w:p>
        </w:tc>
      </w:tr>
      <w:tr w:rsidR="005110FE" w14:paraId="67DF5D00" w14:textId="77777777">
        <w:trPr>
          <w:trHeight w:val="420"/>
          <w:jc w:val="center"/>
        </w:trPr>
        <w:tc>
          <w:tcPr>
            <w:tcW w:w="11070" w:type="dxa"/>
            <w:gridSpan w:val="2"/>
            <w:shd w:val="clear" w:color="auto" w:fill="auto"/>
            <w:tcMar>
              <w:top w:w="100" w:type="dxa"/>
              <w:left w:w="100" w:type="dxa"/>
              <w:bottom w:w="100" w:type="dxa"/>
              <w:right w:w="100" w:type="dxa"/>
            </w:tcMar>
          </w:tcPr>
          <w:p w14:paraId="1612BCBD" w14:textId="6DC08619" w:rsidR="005110FE" w:rsidRDefault="00D6285A">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0" distB="0" distL="0" distR="0" wp14:anchorId="0ED07DC9" wp14:editId="0FEC0D22">
                  <wp:extent cx="6896100" cy="3457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96100" cy="3457575"/>
                          </a:xfrm>
                          <a:prstGeom prst="rect">
                            <a:avLst/>
                          </a:prstGeom>
                          <a:noFill/>
                          <a:ln>
                            <a:noFill/>
                          </a:ln>
                        </pic:spPr>
                      </pic:pic>
                    </a:graphicData>
                  </a:graphic>
                </wp:inline>
              </w:drawing>
            </w:r>
          </w:p>
        </w:tc>
      </w:tr>
      <w:tr w:rsidR="005110FE" w14:paraId="26B22E85" w14:textId="77777777">
        <w:trPr>
          <w:trHeight w:val="420"/>
          <w:jc w:val="center"/>
        </w:trPr>
        <w:tc>
          <w:tcPr>
            <w:tcW w:w="3255" w:type="dxa"/>
            <w:shd w:val="clear" w:color="auto" w:fill="02B3E4"/>
            <w:tcMar>
              <w:top w:w="100" w:type="dxa"/>
              <w:left w:w="100" w:type="dxa"/>
              <w:bottom w:w="100" w:type="dxa"/>
              <w:right w:w="100" w:type="dxa"/>
            </w:tcMar>
          </w:tcPr>
          <w:p w14:paraId="7EFFA7A2" w14:textId="77777777" w:rsidR="005110FE" w:rsidRDefault="00976E47">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Host Metric</w:t>
            </w:r>
          </w:p>
          <w:p w14:paraId="30CEDB80" w14:textId="77777777" w:rsidR="005110FE" w:rsidRDefault="00976E47">
            <w:pPr>
              <w:spacing w:line="240" w:lineRule="auto"/>
              <w:jc w:val="center"/>
              <w:rPr>
                <w:rFonts w:ascii="Open Sans" w:eastAsia="Open Sans" w:hAnsi="Open Sans" w:cs="Open Sans"/>
                <w:b/>
                <w:color w:val="FFFFFF"/>
                <w:sz w:val="18"/>
                <w:szCs w:val="18"/>
              </w:rPr>
            </w:pPr>
            <w:r>
              <w:rPr>
                <w:rFonts w:ascii="Open Sans" w:eastAsia="Open Sans" w:hAnsi="Open Sans" w:cs="Open Sans"/>
                <w:b/>
                <w:color w:val="FFFFFF"/>
                <w:sz w:val="18"/>
                <w:szCs w:val="18"/>
              </w:rPr>
              <w:t xml:space="preserve">(CPU, RAM, </w:t>
            </w:r>
            <w:proofErr w:type="gramStart"/>
            <w:r>
              <w:rPr>
                <w:rFonts w:ascii="Open Sans" w:eastAsia="Open Sans" w:hAnsi="Open Sans" w:cs="Open Sans"/>
                <w:b/>
                <w:color w:val="FFFFFF"/>
                <w:sz w:val="18"/>
                <w:szCs w:val="18"/>
              </w:rPr>
              <w:t>Disk,  Network</w:t>
            </w:r>
            <w:proofErr w:type="gramEnd"/>
            <w:r>
              <w:rPr>
                <w:rFonts w:ascii="Open Sans" w:eastAsia="Open Sans" w:hAnsi="Open Sans" w:cs="Open Sans"/>
                <w:b/>
                <w:color w:val="FFFFFF"/>
                <w:sz w:val="18"/>
                <w:szCs w:val="18"/>
              </w:rPr>
              <w:t>)</w:t>
            </w:r>
          </w:p>
        </w:tc>
        <w:tc>
          <w:tcPr>
            <w:tcW w:w="7815" w:type="dxa"/>
            <w:shd w:val="clear" w:color="auto" w:fill="02B3E4"/>
            <w:tcMar>
              <w:top w:w="100" w:type="dxa"/>
              <w:left w:w="100" w:type="dxa"/>
              <w:bottom w:w="100" w:type="dxa"/>
              <w:right w:w="100" w:type="dxa"/>
            </w:tcMar>
          </w:tcPr>
          <w:p w14:paraId="0AC79BD7" w14:textId="77777777" w:rsidR="005110FE" w:rsidRDefault="00976E47">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Dashboard</w:t>
            </w:r>
          </w:p>
        </w:tc>
      </w:tr>
      <w:tr w:rsidR="005110FE" w14:paraId="073D57DE" w14:textId="77777777">
        <w:trPr>
          <w:trHeight w:val="420"/>
          <w:jc w:val="center"/>
        </w:trPr>
        <w:tc>
          <w:tcPr>
            <w:tcW w:w="3255" w:type="dxa"/>
            <w:shd w:val="clear" w:color="auto" w:fill="auto"/>
            <w:tcMar>
              <w:top w:w="100" w:type="dxa"/>
              <w:left w:w="100" w:type="dxa"/>
              <w:bottom w:w="100" w:type="dxa"/>
              <w:right w:w="100" w:type="dxa"/>
            </w:tcMar>
          </w:tcPr>
          <w:p w14:paraId="1CAF6CA0" w14:textId="17925694" w:rsidR="005110FE" w:rsidRDefault="00D6285A">
            <w:pPr>
              <w:spacing w:line="240" w:lineRule="auto"/>
              <w:rPr>
                <w:rFonts w:ascii="Open Sans" w:eastAsia="Open Sans" w:hAnsi="Open Sans" w:cs="Open Sans"/>
                <w:color w:val="2E3D49"/>
              </w:rPr>
            </w:pPr>
            <w:r>
              <w:rPr>
                <w:rFonts w:ascii="Open Sans" w:eastAsia="Open Sans" w:hAnsi="Open Sans" w:cs="Open Sans"/>
                <w:i/>
                <w:color w:val="2E3D49"/>
              </w:rPr>
              <w:t>CPU</w:t>
            </w:r>
          </w:p>
        </w:tc>
        <w:tc>
          <w:tcPr>
            <w:tcW w:w="7815" w:type="dxa"/>
            <w:shd w:val="clear" w:color="auto" w:fill="auto"/>
            <w:tcMar>
              <w:top w:w="100" w:type="dxa"/>
              <w:left w:w="100" w:type="dxa"/>
              <w:bottom w:w="100" w:type="dxa"/>
              <w:right w:w="100" w:type="dxa"/>
            </w:tcMar>
          </w:tcPr>
          <w:p w14:paraId="10E6F478" w14:textId="73B3E947" w:rsidR="005110FE" w:rsidRDefault="00D6285A">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1F3CB5C4" wp14:editId="5BF2264B">
                  <wp:extent cx="4834255" cy="17907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4255" cy="1790700"/>
                          </a:xfrm>
                          <a:prstGeom prst="rect">
                            <a:avLst/>
                          </a:prstGeom>
                          <a:noFill/>
                          <a:ln>
                            <a:noFill/>
                          </a:ln>
                        </pic:spPr>
                      </pic:pic>
                    </a:graphicData>
                  </a:graphic>
                </wp:inline>
              </w:drawing>
            </w:r>
          </w:p>
        </w:tc>
      </w:tr>
      <w:tr w:rsidR="005110FE" w14:paraId="062FF7EF" w14:textId="77777777">
        <w:trPr>
          <w:trHeight w:val="420"/>
          <w:jc w:val="center"/>
        </w:trPr>
        <w:tc>
          <w:tcPr>
            <w:tcW w:w="3255" w:type="dxa"/>
            <w:shd w:val="clear" w:color="auto" w:fill="auto"/>
            <w:tcMar>
              <w:top w:w="100" w:type="dxa"/>
              <w:left w:w="100" w:type="dxa"/>
              <w:bottom w:w="100" w:type="dxa"/>
              <w:right w:w="100" w:type="dxa"/>
            </w:tcMar>
          </w:tcPr>
          <w:p w14:paraId="5760A2EF" w14:textId="642840A4" w:rsidR="005110FE" w:rsidRDefault="00491F45">
            <w:pPr>
              <w:spacing w:line="240" w:lineRule="auto"/>
              <w:rPr>
                <w:rFonts w:ascii="Open Sans" w:eastAsia="Open Sans" w:hAnsi="Open Sans" w:cs="Open Sans"/>
                <w:color w:val="2E3D49"/>
              </w:rPr>
            </w:pPr>
            <w:r>
              <w:rPr>
                <w:rFonts w:ascii="Open Sans" w:eastAsia="Open Sans" w:hAnsi="Open Sans" w:cs="Open Sans"/>
                <w:i/>
                <w:color w:val="2E3D49"/>
              </w:rPr>
              <w:lastRenderedPageBreak/>
              <w:t>Disk IO</w:t>
            </w:r>
          </w:p>
        </w:tc>
        <w:tc>
          <w:tcPr>
            <w:tcW w:w="7815" w:type="dxa"/>
            <w:shd w:val="clear" w:color="auto" w:fill="auto"/>
            <w:tcMar>
              <w:top w:w="100" w:type="dxa"/>
              <w:left w:w="100" w:type="dxa"/>
              <w:bottom w:w="100" w:type="dxa"/>
              <w:right w:w="100" w:type="dxa"/>
            </w:tcMar>
          </w:tcPr>
          <w:p w14:paraId="31578903" w14:textId="77F37917"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0F93B9EF" wp14:editId="16B6A563">
                  <wp:extent cx="4834255" cy="1614805"/>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4255" cy="1614805"/>
                          </a:xfrm>
                          <a:prstGeom prst="rect">
                            <a:avLst/>
                          </a:prstGeom>
                          <a:noFill/>
                          <a:ln>
                            <a:noFill/>
                          </a:ln>
                        </pic:spPr>
                      </pic:pic>
                    </a:graphicData>
                  </a:graphic>
                </wp:inline>
              </w:drawing>
            </w:r>
          </w:p>
        </w:tc>
      </w:tr>
      <w:tr w:rsidR="005110FE" w14:paraId="79D8CF09" w14:textId="77777777">
        <w:trPr>
          <w:trHeight w:val="420"/>
          <w:jc w:val="center"/>
        </w:trPr>
        <w:tc>
          <w:tcPr>
            <w:tcW w:w="3255" w:type="dxa"/>
            <w:shd w:val="clear" w:color="auto" w:fill="auto"/>
            <w:tcMar>
              <w:top w:w="100" w:type="dxa"/>
              <w:left w:w="100" w:type="dxa"/>
              <w:bottom w:w="100" w:type="dxa"/>
              <w:right w:w="100" w:type="dxa"/>
            </w:tcMar>
          </w:tcPr>
          <w:p w14:paraId="79473601" w14:textId="5803BB1B" w:rsidR="005110FE" w:rsidRDefault="00491F45">
            <w:pPr>
              <w:spacing w:line="240" w:lineRule="auto"/>
              <w:rPr>
                <w:rFonts w:ascii="Open Sans" w:eastAsia="Open Sans" w:hAnsi="Open Sans" w:cs="Open Sans"/>
                <w:color w:val="2E3D49"/>
              </w:rPr>
            </w:pPr>
            <w:r>
              <w:rPr>
                <w:rFonts w:ascii="Open Sans" w:eastAsia="Open Sans" w:hAnsi="Open Sans" w:cs="Open Sans"/>
                <w:i/>
                <w:color w:val="2E3D49"/>
              </w:rPr>
              <w:t>Memory</w:t>
            </w:r>
          </w:p>
        </w:tc>
        <w:tc>
          <w:tcPr>
            <w:tcW w:w="7815" w:type="dxa"/>
            <w:shd w:val="clear" w:color="auto" w:fill="auto"/>
            <w:tcMar>
              <w:top w:w="100" w:type="dxa"/>
              <w:left w:w="100" w:type="dxa"/>
              <w:bottom w:w="100" w:type="dxa"/>
              <w:right w:w="100" w:type="dxa"/>
            </w:tcMar>
          </w:tcPr>
          <w:p w14:paraId="3BEFCEAE" w14:textId="2C43F891"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0FB40CE6" wp14:editId="5A98A021">
                  <wp:extent cx="4834255" cy="17386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4255" cy="1738630"/>
                          </a:xfrm>
                          <a:prstGeom prst="rect">
                            <a:avLst/>
                          </a:prstGeom>
                          <a:noFill/>
                          <a:ln>
                            <a:noFill/>
                          </a:ln>
                        </pic:spPr>
                      </pic:pic>
                    </a:graphicData>
                  </a:graphic>
                </wp:inline>
              </w:drawing>
            </w:r>
          </w:p>
        </w:tc>
      </w:tr>
      <w:tr w:rsidR="005110FE" w14:paraId="7F3A1309" w14:textId="77777777">
        <w:trPr>
          <w:trHeight w:val="420"/>
          <w:jc w:val="center"/>
        </w:trPr>
        <w:tc>
          <w:tcPr>
            <w:tcW w:w="3255" w:type="dxa"/>
            <w:shd w:val="clear" w:color="auto" w:fill="auto"/>
            <w:tcMar>
              <w:top w:w="100" w:type="dxa"/>
              <w:left w:w="100" w:type="dxa"/>
              <w:bottom w:w="100" w:type="dxa"/>
              <w:right w:w="100" w:type="dxa"/>
            </w:tcMar>
          </w:tcPr>
          <w:p w14:paraId="0D8B86B5" w14:textId="0A31E88B" w:rsidR="005110FE" w:rsidRDefault="00491F45">
            <w:pPr>
              <w:spacing w:line="240" w:lineRule="auto"/>
              <w:rPr>
                <w:rFonts w:ascii="Open Sans" w:eastAsia="Open Sans" w:hAnsi="Open Sans" w:cs="Open Sans"/>
                <w:color w:val="2E3D49"/>
              </w:rPr>
            </w:pPr>
            <w:r>
              <w:rPr>
                <w:rFonts w:ascii="Open Sans" w:eastAsia="Open Sans" w:hAnsi="Open Sans" w:cs="Open Sans"/>
                <w:i/>
                <w:color w:val="2E3D49"/>
              </w:rPr>
              <w:t>Network</w:t>
            </w:r>
          </w:p>
        </w:tc>
        <w:tc>
          <w:tcPr>
            <w:tcW w:w="7815" w:type="dxa"/>
            <w:shd w:val="clear" w:color="auto" w:fill="auto"/>
            <w:tcMar>
              <w:top w:w="100" w:type="dxa"/>
              <w:left w:w="100" w:type="dxa"/>
              <w:bottom w:w="100" w:type="dxa"/>
              <w:right w:w="100" w:type="dxa"/>
            </w:tcMar>
          </w:tcPr>
          <w:p w14:paraId="3CBB79BD" w14:textId="189B627B"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61DBB928" wp14:editId="56586805">
                  <wp:extent cx="4834255" cy="1600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4255" cy="1600200"/>
                          </a:xfrm>
                          <a:prstGeom prst="rect">
                            <a:avLst/>
                          </a:prstGeom>
                          <a:noFill/>
                          <a:ln>
                            <a:noFill/>
                          </a:ln>
                        </pic:spPr>
                      </pic:pic>
                    </a:graphicData>
                  </a:graphic>
                </wp:inline>
              </w:drawing>
            </w:r>
          </w:p>
        </w:tc>
      </w:tr>
      <w:tr w:rsidR="005110FE" w14:paraId="009E858E" w14:textId="77777777">
        <w:trPr>
          <w:trHeight w:val="420"/>
          <w:jc w:val="center"/>
        </w:trPr>
        <w:tc>
          <w:tcPr>
            <w:tcW w:w="11070" w:type="dxa"/>
            <w:gridSpan w:val="2"/>
            <w:shd w:val="clear" w:color="auto" w:fill="02B3E4"/>
            <w:tcMar>
              <w:top w:w="100" w:type="dxa"/>
              <w:left w:w="100" w:type="dxa"/>
              <w:bottom w:w="100" w:type="dxa"/>
              <w:right w:w="100" w:type="dxa"/>
            </w:tcMar>
          </w:tcPr>
          <w:p w14:paraId="71F93621" w14:textId="77777777" w:rsidR="005110FE" w:rsidRDefault="00976E47">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Responsibilities</w:t>
            </w:r>
          </w:p>
        </w:tc>
      </w:tr>
      <w:tr w:rsidR="005110FE" w14:paraId="414B13BF" w14:textId="77777777">
        <w:trPr>
          <w:trHeight w:val="420"/>
          <w:jc w:val="center"/>
        </w:trPr>
        <w:tc>
          <w:tcPr>
            <w:tcW w:w="11070" w:type="dxa"/>
            <w:gridSpan w:val="2"/>
            <w:shd w:val="clear" w:color="auto" w:fill="auto"/>
            <w:tcMar>
              <w:top w:w="100" w:type="dxa"/>
              <w:left w:w="100" w:type="dxa"/>
              <w:bottom w:w="100" w:type="dxa"/>
              <w:right w:w="100" w:type="dxa"/>
            </w:tcMar>
          </w:tcPr>
          <w:p w14:paraId="5C764BE9"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color w:val="2E3D49"/>
              </w:rPr>
              <w:t>1. The development team wants to release an emergency hotfix to production. Identify two roles of the SRE team who would be involved in this and why.</w:t>
            </w:r>
          </w:p>
        </w:tc>
      </w:tr>
      <w:tr w:rsidR="005110FE" w14:paraId="7C3863B8" w14:textId="77777777">
        <w:trPr>
          <w:trHeight w:val="420"/>
          <w:jc w:val="center"/>
        </w:trPr>
        <w:tc>
          <w:tcPr>
            <w:tcW w:w="11070" w:type="dxa"/>
            <w:gridSpan w:val="2"/>
            <w:shd w:val="clear" w:color="auto" w:fill="auto"/>
            <w:tcMar>
              <w:top w:w="100" w:type="dxa"/>
              <w:left w:w="100" w:type="dxa"/>
              <w:bottom w:w="100" w:type="dxa"/>
              <w:right w:w="100" w:type="dxa"/>
            </w:tcMar>
          </w:tcPr>
          <w:p w14:paraId="78414D1E" w14:textId="33FFC933" w:rsidR="005110FE" w:rsidRDefault="0033167A">
            <w:pPr>
              <w:spacing w:line="240" w:lineRule="auto"/>
              <w:rPr>
                <w:rFonts w:ascii="Open Sans" w:eastAsia="Open Sans" w:hAnsi="Open Sans" w:cs="Open Sans"/>
                <w:color w:val="2E3D49"/>
              </w:rPr>
            </w:pPr>
            <w:r>
              <w:rPr>
                <w:rFonts w:ascii="Open Sans" w:eastAsia="Open Sans" w:hAnsi="Open Sans" w:cs="Open Sans"/>
                <w:i/>
                <w:color w:val="2E3D49"/>
              </w:rPr>
              <w:t xml:space="preserve">Monitoring Engineer and release engineer, I think they would want to make sure the release goes smoothly, and if something looked </w:t>
            </w:r>
            <w:proofErr w:type="gramStart"/>
            <w:r>
              <w:rPr>
                <w:rFonts w:ascii="Open Sans" w:eastAsia="Open Sans" w:hAnsi="Open Sans" w:cs="Open Sans"/>
                <w:i/>
                <w:color w:val="2E3D49"/>
              </w:rPr>
              <w:t>off</w:t>
            </w:r>
            <w:proofErr w:type="gramEnd"/>
            <w:r>
              <w:rPr>
                <w:rFonts w:ascii="Open Sans" w:eastAsia="Open Sans" w:hAnsi="Open Sans" w:cs="Open Sans"/>
                <w:i/>
                <w:color w:val="2E3D49"/>
              </w:rPr>
              <w:t xml:space="preserve"> they could roll it back. </w:t>
            </w:r>
          </w:p>
        </w:tc>
      </w:tr>
      <w:tr w:rsidR="005110FE" w14:paraId="016E68FA" w14:textId="77777777">
        <w:trPr>
          <w:trHeight w:val="420"/>
          <w:jc w:val="center"/>
        </w:trPr>
        <w:tc>
          <w:tcPr>
            <w:tcW w:w="11070" w:type="dxa"/>
            <w:gridSpan w:val="2"/>
            <w:shd w:val="clear" w:color="auto" w:fill="auto"/>
            <w:tcMar>
              <w:top w:w="100" w:type="dxa"/>
              <w:left w:w="100" w:type="dxa"/>
              <w:bottom w:w="100" w:type="dxa"/>
              <w:right w:w="100" w:type="dxa"/>
            </w:tcMar>
          </w:tcPr>
          <w:p w14:paraId="1A56725F"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color w:val="2E3D49"/>
              </w:rPr>
              <w:t xml:space="preserve">2. The development team is in the early stages of planning to build a new </w:t>
            </w:r>
            <w:r>
              <w:rPr>
                <w:rFonts w:ascii="Open Sans" w:eastAsia="Open Sans" w:hAnsi="Open Sans" w:cs="Open Sans"/>
                <w:color w:val="2E3D49"/>
              </w:rPr>
              <w:t>product. Identify two roles of the SRE team that should be invited to the meeting and why.</w:t>
            </w:r>
          </w:p>
        </w:tc>
      </w:tr>
      <w:tr w:rsidR="005110FE" w14:paraId="29AEB7A7" w14:textId="77777777">
        <w:trPr>
          <w:trHeight w:val="420"/>
          <w:jc w:val="center"/>
        </w:trPr>
        <w:tc>
          <w:tcPr>
            <w:tcW w:w="11070" w:type="dxa"/>
            <w:gridSpan w:val="2"/>
            <w:shd w:val="clear" w:color="auto" w:fill="auto"/>
            <w:tcMar>
              <w:top w:w="100" w:type="dxa"/>
              <w:left w:w="100" w:type="dxa"/>
              <w:bottom w:w="100" w:type="dxa"/>
              <w:right w:w="100" w:type="dxa"/>
            </w:tcMar>
          </w:tcPr>
          <w:p w14:paraId="03BDF6B9" w14:textId="266BF979" w:rsidR="005110FE" w:rsidRDefault="0033167A">
            <w:pPr>
              <w:spacing w:line="240" w:lineRule="auto"/>
              <w:rPr>
                <w:rFonts w:ascii="Open Sans" w:eastAsia="Open Sans" w:hAnsi="Open Sans" w:cs="Open Sans"/>
                <w:color w:val="2E3D49"/>
              </w:rPr>
            </w:pPr>
            <w:r>
              <w:rPr>
                <w:rFonts w:ascii="Open Sans" w:eastAsia="Open Sans" w:hAnsi="Open Sans" w:cs="Open Sans"/>
                <w:i/>
                <w:color w:val="2E3D49"/>
              </w:rPr>
              <w:t xml:space="preserve">I think the system architect and the </w:t>
            </w:r>
            <w:r w:rsidR="00695135">
              <w:rPr>
                <w:rFonts w:ascii="Open Sans" w:eastAsia="Open Sans" w:hAnsi="Open Sans" w:cs="Open Sans"/>
                <w:i/>
                <w:color w:val="2E3D49"/>
              </w:rPr>
              <w:t>team lead</w:t>
            </w:r>
            <w:r>
              <w:rPr>
                <w:rFonts w:ascii="Open Sans" w:eastAsia="Open Sans" w:hAnsi="Open Sans" w:cs="Open Sans"/>
                <w:i/>
                <w:color w:val="2E3D49"/>
              </w:rPr>
              <w:t xml:space="preserve"> could be good to have a</w:t>
            </w:r>
            <w:r w:rsidR="00695135">
              <w:rPr>
                <w:rFonts w:ascii="Open Sans" w:eastAsia="Open Sans" w:hAnsi="Open Sans" w:cs="Open Sans"/>
                <w:i/>
                <w:color w:val="2E3D49"/>
              </w:rPr>
              <w:t>t</w:t>
            </w:r>
            <w:r>
              <w:rPr>
                <w:rFonts w:ascii="Open Sans" w:eastAsia="Open Sans" w:hAnsi="Open Sans" w:cs="Open Sans"/>
                <w:i/>
                <w:color w:val="2E3D49"/>
              </w:rPr>
              <w:t xml:space="preserve"> this meeting. They could help the development team set expectations and help guide the process</w:t>
            </w:r>
            <w:r w:rsidR="00695135">
              <w:rPr>
                <w:rFonts w:ascii="Open Sans" w:eastAsia="Open Sans" w:hAnsi="Open Sans" w:cs="Open Sans"/>
                <w:i/>
                <w:color w:val="2E3D49"/>
              </w:rPr>
              <w:t>. The release manager might not be a bad idea either, as they would be building the CI/CD pipeline for the development team.</w:t>
            </w:r>
          </w:p>
        </w:tc>
      </w:tr>
      <w:tr w:rsidR="005110FE" w14:paraId="5721E130" w14:textId="77777777">
        <w:trPr>
          <w:trHeight w:val="420"/>
          <w:jc w:val="center"/>
        </w:trPr>
        <w:tc>
          <w:tcPr>
            <w:tcW w:w="11070" w:type="dxa"/>
            <w:gridSpan w:val="2"/>
            <w:shd w:val="clear" w:color="auto" w:fill="auto"/>
            <w:tcMar>
              <w:top w:w="100" w:type="dxa"/>
              <w:left w:w="100" w:type="dxa"/>
              <w:bottom w:w="100" w:type="dxa"/>
              <w:right w:w="100" w:type="dxa"/>
            </w:tcMar>
          </w:tcPr>
          <w:p w14:paraId="2EC85998"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color w:val="2E3D49"/>
              </w:rPr>
              <w:t>3. The emergency hotfix from question 1 was applied and is causing major issues in production. Which SRE role would primarily be involved in mitigating these issues?</w:t>
            </w:r>
          </w:p>
        </w:tc>
      </w:tr>
      <w:tr w:rsidR="005110FE" w14:paraId="3ABE9F11" w14:textId="77777777">
        <w:trPr>
          <w:trHeight w:val="420"/>
          <w:jc w:val="center"/>
        </w:trPr>
        <w:tc>
          <w:tcPr>
            <w:tcW w:w="11070" w:type="dxa"/>
            <w:gridSpan w:val="2"/>
            <w:shd w:val="clear" w:color="auto" w:fill="auto"/>
            <w:tcMar>
              <w:top w:w="100" w:type="dxa"/>
              <w:left w:w="100" w:type="dxa"/>
              <w:bottom w:w="100" w:type="dxa"/>
              <w:right w:w="100" w:type="dxa"/>
            </w:tcMar>
          </w:tcPr>
          <w:p w14:paraId="49C8E323" w14:textId="182D7BBD" w:rsidR="005110FE" w:rsidRDefault="0033167A">
            <w:pPr>
              <w:spacing w:line="240" w:lineRule="auto"/>
              <w:rPr>
                <w:rFonts w:ascii="Open Sans" w:eastAsia="Open Sans" w:hAnsi="Open Sans" w:cs="Open Sans"/>
                <w:color w:val="2E3D49"/>
              </w:rPr>
            </w:pPr>
            <w:r>
              <w:rPr>
                <w:rFonts w:ascii="Open Sans" w:eastAsia="Open Sans" w:hAnsi="Open Sans" w:cs="Open Sans"/>
                <w:i/>
                <w:color w:val="2E3D49"/>
              </w:rPr>
              <w:t>The release engineer</w:t>
            </w:r>
            <w:r w:rsidR="00695135">
              <w:rPr>
                <w:rFonts w:ascii="Open Sans" w:eastAsia="Open Sans" w:hAnsi="Open Sans" w:cs="Open Sans"/>
                <w:i/>
                <w:color w:val="2E3D49"/>
              </w:rPr>
              <w:t>, as they execute the release and rollback.</w:t>
            </w:r>
          </w:p>
        </w:tc>
      </w:tr>
    </w:tbl>
    <w:p w14:paraId="3DE9117D" w14:textId="77777777" w:rsidR="005110FE" w:rsidRDefault="005110FE">
      <w:pPr>
        <w:rPr>
          <w:rFonts w:ascii="Open Sans" w:eastAsia="Open Sans" w:hAnsi="Open Sans" w:cs="Open Sans"/>
        </w:rPr>
      </w:pPr>
    </w:p>
    <w:p w14:paraId="3150B8BC" w14:textId="77777777" w:rsidR="005110FE" w:rsidRDefault="00976E47">
      <w:pPr>
        <w:pStyle w:val="Heading1"/>
        <w:rPr>
          <w:rFonts w:ascii="Open Sans" w:eastAsia="Open Sans" w:hAnsi="Open Sans" w:cs="Open Sans"/>
          <w:color w:val="02B3E4"/>
          <w:sz w:val="36"/>
          <w:szCs w:val="36"/>
        </w:rPr>
      </w:pPr>
      <w:bookmarkStart w:id="3" w:name="_b4ckjil5fcb2" w:colFirst="0" w:colLast="0"/>
      <w:bookmarkEnd w:id="3"/>
      <w:r>
        <w:br w:type="page"/>
      </w:r>
    </w:p>
    <w:p w14:paraId="00CBD35A" w14:textId="77777777" w:rsidR="005110FE" w:rsidRDefault="00976E47">
      <w:pPr>
        <w:pStyle w:val="Heading1"/>
        <w:rPr>
          <w:rFonts w:ascii="Open Sans" w:eastAsia="Open Sans" w:hAnsi="Open Sans" w:cs="Open Sans"/>
        </w:rPr>
      </w:pPr>
      <w:bookmarkStart w:id="4" w:name="_q3uil49jdfn3" w:colFirst="0" w:colLast="0"/>
      <w:bookmarkEnd w:id="4"/>
      <w:r>
        <w:rPr>
          <w:rFonts w:ascii="Open Sans" w:eastAsia="Open Sans" w:hAnsi="Open Sans" w:cs="Open Sans"/>
          <w:color w:val="02B3E4"/>
          <w:sz w:val="36"/>
          <w:szCs w:val="36"/>
        </w:rPr>
        <w:lastRenderedPageBreak/>
        <w:t>Team Formation and Workflow Identification</w:t>
      </w:r>
    </w:p>
    <w:tbl>
      <w:tblPr>
        <w:tblStyle w:val="a0"/>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110FE" w14:paraId="5C673D19" w14:textId="77777777">
        <w:trPr>
          <w:trHeight w:val="480"/>
          <w:jc w:val="center"/>
        </w:trPr>
        <w:tc>
          <w:tcPr>
            <w:tcW w:w="11070" w:type="dxa"/>
            <w:shd w:val="clear" w:color="auto" w:fill="02B3E4"/>
            <w:tcMar>
              <w:top w:w="100" w:type="dxa"/>
              <w:left w:w="100" w:type="dxa"/>
              <w:bottom w:w="100" w:type="dxa"/>
              <w:right w:w="100" w:type="dxa"/>
            </w:tcMar>
          </w:tcPr>
          <w:p w14:paraId="2677C903"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API Monitoring and Notifications</w:t>
            </w:r>
          </w:p>
        </w:tc>
      </w:tr>
      <w:tr w:rsidR="005110FE" w14:paraId="3244D540" w14:textId="77777777">
        <w:trPr>
          <w:trHeight w:val="480"/>
          <w:jc w:val="center"/>
        </w:trPr>
        <w:tc>
          <w:tcPr>
            <w:tcW w:w="11070" w:type="dxa"/>
            <w:shd w:val="clear" w:color="auto" w:fill="auto"/>
            <w:tcMar>
              <w:top w:w="100" w:type="dxa"/>
              <w:left w:w="100" w:type="dxa"/>
              <w:bottom w:w="100" w:type="dxa"/>
              <w:right w:w="100" w:type="dxa"/>
            </w:tcMar>
          </w:tcPr>
          <w:p w14:paraId="7F9FD895" w14:textId="77777777" w:rsidR="005110FE" w:rsidRDefault="00976E47">
            <w:pPr>
              <w:spacing w:line="240" w:lineRule="auto"/>
              <w:rPr>
                <w:rFonts w:ascii="Open Sans" w:eastAsia="Open Sans" w:hAnsi="Open Sans" w:cs="Open Sans"/>
                <w:color w:val="2E3D49"/>
              </w:rPr>
            </w:pPr>
            <w:r>
              <w:rPr>
                <w:rFonts w:ascii="Open Sans" w:eastAsia="Open Sans" w:hAnsi="Open Sans" w:cs="Open Sans"/>
                <w:sz w:val="20"/>
                <w:szCs w:val="20"/>
              </w:rPr>
              <w:t xml:space="preserve">Display the status of an API endpoint: </w:t>
            </w:r>
            <w:r>
              <w:rPr>
                <w:rFonts w:ascii="Open Sans" w:eastAsia="Open Sans" w:hAnsi="Open Sans" w:cs="Open Sans"/>
                <w:color w:val="2E3D49"/>
              </w:rPr>
              <w:t xml:space="preserve">Provide a screenshot of the Grafana </w:t>
            </w:r>
            <w:r>
              <w:rPr>
                <w:rFonts w:ascii="Open Sans" w:eastAsia="Open Sans" w:hAnsi="Open Sans" w:cs="Open Sans"/>
                <w:sz w:val="20"/>
                <w:szCs w:val="20"/>
              </w:rPr>
              <w:t>dashboard that will show at which point the API is unhealthy (non-200 HTTP code), and when it becomes healthy again (200 HTTP code).</w:t>
            </w:r>
          </w:p>
        </w:tc>
      </w:tr>
      <w:tr w:rsidR="005110FE" w14:paraId="77DFB557" w14:textId="77777777">
        <w:trPr>
          <w:trHeight w:val="400"/>
          <w:jc w:val="center"/>
        </w:trPr>
        <w:tc>
          <w:tcPr>
            <w:tcW w:w="11070" w:type="dxa"/>
            <w:shd w:val="clear" w:color="auto" w:fill="auto"/>
            <w:tcMar>
              <w:top w:w="100" w:type="dxa"/>
              <w:left w:w="100" w:type="dxa"/>
              <w:bottom w:w="100" w:type="dxa"/>
              <w:right w:w="100" w:type="dxa"/>
            </w:tcMar>
          </w:tcPr>
          <w:p w14:paraId="15B5BB50" w14:textId="37DE4211" w:rsidR="005110FE" w:rsidRDefault="00D6285A">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0" distB="0" distL="0" distR="0" wp14:anchorId="74B1DAF1" wp14:editId="41BE2D57">
                  <wp:extent cx="68961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6100" cy="2286000"/>
                          </a:xfrm>
                          <a:prstGeom prst="rect">
                            <a:avLst/>
                          </a:prstGeom>
                          <a:noFill/>
                          <a:ln>
                            <a:noFill/>
                          </a:ln>
                        </pic:spPr>
                      </pic:pic>
                    </a:graphicData>
                  </a:graphic>
                </wp:inline>
              </w:drawing>
            </w:r>
          </w:p>
        </w:tc>
      </w:tr>
      <w:tr w:rsidR="005110FE" w14:paraId="2132107C" w14:textId="77777777">
        <w:trPr>
          <w:trHeight w:val="420"/>
          <w:jc w:val="center"/>
        </w:trPr>
        <w:tc>
          <w:tcPr>
            <w:tcW w:w="11070" w:type="dxa"/>
            <w:shd w:val="clear" w:color="auto" w:fill="auto"/>
            <w:tcMar>
              <w:top w:w="100" w:type="dxa"/>
              <w:left w:w="100" w:type="dxa"/>
              <w:bottom w:w="100" w:type="dxa"/>
              <w:right w:w="100" w:type="dxa"/>
            </w:tcMar>
          </w:tcPr>
          <w:p w14:paraId="5C3CBD2B" w14:textId="77777777" w:rsidR="005110FE" w:rsidRDefault="00976E47">
            <w:pPr>
              <w:spacing w:line="240" w:lineRule="auto"/>
              <w:rPr>
                <w:rFonts w:ascii="Open Sans" w:eastAsia="Open Sans" w:hAnsi="Open Sans" w:cs="Open Sans"/>
                <w:color w:val="2E3D49"/>
              </w:rPr>
            </w:pPr>
            <w:r>
              <w:rPr>
                <w:rFonts w:ascii="Open Sans" w:eastAsia="Open Sans" w:hAnsi="Open Sans" w:cs="Open Sans"/>
                <w:sz w:val="20"/>
                <w:szCs w:val="20"/>
              </w:rPr>
              <w:t xml:space="preserve">Create a notification channel: </w:t>
            </w:r>
            <w:r>
              <w:rPr>
                <w:rFonts w:ascii="Open Sans" w:eastAsia="Open Sans" w:hAnsi="Open Sans" w:cs="Open Sans"/>
                <w:color w:val="2E3D49"/>
              </w:rPr>
              <w:t xml:space="preserve">Provide a </w:t>
            </w:r>
            <w:r>
              <w:rPr>
                <w:rFonts w:ascii="Open Sans" w:eastAsia="Open Sans" w:hAnsi="Open Sans" w:cs="Open Sans"/>
                <w:sz w:val="20"/>
                <w:szCs w:val="20"/>
              </w:rPr>
              <w:t xml:space="preserve">screenshot of the Grafana notification which shows </w:t>
            </w:r>
            <w:r>
              <w:rPr>
                <w:rFonts w:ascii="Open Sans" w:eastAsia="Open Sans" w:hAnsi="Open Sans" w:cs="Open Sans"/>
                <w:sz w:val="20"/>
                <w:szCs w:val="20"/>
              </w:rPr>
              <w:t>the summary of the issue and when it occurred.</w:t>
            </w:r>
          </w:p>
        </w:tc>
      </w:tr>
      <w:tr w:rsidR="005110FE" w14:paraId="14714EA2" w14:textId="77777777">
        <w:trPr>
          <w:trHeight w:val="420"/>
          <w:jc w:val="center"/>
        </w:trPr>
        <w:tc>
          <w:tcPr>
            <w:tcW w:w="11070" w:type="dxa"/>
            <w:shd w:val="clear" w:color="auto" w:fill="auto"/>
            <w:tcMar>
              <w:top w:w="100" w:type="dxa"/>
              <w:left w:w="100" w:type="dxa"/>
              <w:bottom w:w="100" w:type="dxa"/>
              <w:right w:w="100" w:type="dxa"/>
            </w:tcMar>
          </w:tcPr>
          <w:p w14:paraId="18AF342D" w14:textId="676BB1D1"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drawing>
                <wp:inline distT="0" distB="0" distL="0" distR="0" wp14:anchorId="65819D81" wp14:editId="346A271F">
                  <wp:extent cx="6891655" cy="3886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1655" cy="3886200"/>
                          </a:xfrm>
                          <a:prstGeom prst="rect">
                            <a:avLst/>
                          </a:prstGeom>
                          <a:noFill/>
                          <a:ln>
                            <a:noFill/>
                          </a:ln>
                        </pic:spPr>
                      </pic:pic>
                    </a:graphicData>
                  </a:graphic>
                </wp:inline>
              </w:drawing>
            </w:r>
          </w:p>
        </w:tc>
      </w:tr>
      <w:tr w:rsidR="005110FE" w14:paraId="5C330109" w14:textId="77777777">
        <w:trPr>
          <w:trHeight w:val="420"/>
          <w:jc w:val="center"/>
        </w:trPr>
        <w:tc>
          <w:tcPr>
            <w:tcW w:w="11070" w:type="dxa"/>
            <w:shd w:val="clear" w:color="auto" w:fill="auto"/>
            <w:tcMar>
              <w:top w:w="100" w:type="dxa"/>
              <w:left w:w="100" w:type="dxa"/>
              <w:bottom w:w="100" w:type="dxa"/>
              <w:right w:w="100" w:type="dxa"/>
            </w:tcMar>
          </w:tcPr>
          <w:p w14:paraId="59E25DBD" w14:textId="77777777" w:rsidR="005110FE" w:rsidRDefault="00976E47">
            <w:pPr>
              <w:widowControl w:val="0"/>
              <w:spacing w:line="240" w:lineRule="auto"/>
              <w:rPr>
                <w:rFonts w:ascii="Open Sans" w:eastAsia="Open Sans" w:hAnsi="Open Sans" w:cs="Open Sans"/>
                <w:color w:val="2E3D49"/>
              </w:rPr>
            </w:pPr>
            <w:r>
              <w:rPr>
                <w:rFonts w:ascii="Open Sans" w:eastAsia="Open Sans" w:hAnsi="Open Sans" w:cs="Open Sans"/>
                <w:sz w:val="20"/>
                <w:szCs w:val="20"/>
              </w:rPr>
              <w:t>Configure alert rules: Provide a screenshot of the alert rules list in Grafana.</w:t>
            </w:r>
          </w:p>
        </w:tc>
      </w:tr>
      <w:tr w:rsidR="005110FE" w14:paraId="59F28189" w14:textId="77777777">
        <w:trPr>
          <w:trHeight w:val="420"/>
          <w:jc w:val="center"/>
        </w:trPr>
        <w:tc>
          <w:tcPr>
            <w:tcW w:w="11070" w:type="dxa"/>
            <w:shd w:val="clear" w:color="auto" w:fill="auto"/>
            <w:tcMar>
              <w:top w:w="100" w:type="dxa"/>
              <w:left w:w="100" w:type="dxa"/>
              <w:bottom w:w="100" w:type="dxa"/>
              <w:right w:w="100" w:type="dxa"/>
            </w:tcMar>
          </w:tcPr>
          <w:p w14:paraId="2BBBAD42" w14:textId="47CAA504" w:rsidR="005110FE" w:rsidRDefault="00491F45">
            <w:pPr>
              <w:spacing w:line="240" w:lineRule="auto"/>
              <w:rPr>
                <w:rFonts w:ascii="Open Sans" w:eastAsia="Open Sans" w:hAnsi="Open Sans" w:cs="Open Sans"/>
                <w:color w:val="2E3D49"/>
              </w:rPr>
            </w:pPr>
            <w:r>
              <w:rPr>
                <w:rFonts w:ascii="Open Sans" w:eastAsia="Open Sans" w:hAnsi="Open Sans" w:cs="Open Sans"/>
                <w:i/>
                <w:noProof/>
                <w:color w:val="2E3D49"/>
              </w:rPr>
              <w:lastRenderedPageBreak/>
              <w:drawing>
                <wp:inline distT="0" distB="0" distL="0" distR="0" wp14:anchorId="21ADCCBA" wp14:editId="713CE283">
                  <wp:extent cx="690118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01180" cy="1352550"/>
                          </a:xfrm>
                          <a:prstGeom prst="rect">
                            <a:avLst/>
                          </a:prstGeom>
                          <a:noFill/>
                          <a:ln>
                            <a:noFill/>
                          </a:ln>
                        </pic:spPr>
                      </pic:pic>
                    </a:graphicData>
                  </a:graphic>
                </wp:inline>
              </w:drawing>
            </w:r>
          </w:p>
        </w:tc>
      </w:tr>
    </w:tbl>
    <w:p w14:paraId="47604653" w14:textId="77777777" w:rsidR="005110FE" w:rsidRDefault="00976E47">
      <w:pPr>
        <w:pStyle w:val="Heading1"/>
        <w:rPr>
          <w:rFonts w:ascii="Open Sans" w:eastAsia="Open Sans" w:hAnsi="Open Sans" w:cs="Open Sans"/>
          <w:color w:val="02B3E4"/>
          <w:sz w:val="36"/>
          <w:szCs w:val="36"/>
        </w:rPr>
      </w:pPr>
      <w:bookmarkStart w:id="5" w:name="_th67ivn5rhnm" w:colFirst="0" w:colLast="0"/>
      <w:bookmarkEnd w:id="5"/>
      <w:r>
        <w:br w:type="page"/>
      </w:r>
    </w:p>
    <w:p w14:paraId="5376CB06" w14:textId="77777777" w:rsidR="005110FE" w:rsidRDefault="00976E47">
      <w:pPr>
        <w:pStyle w:val="Heading1"/>
        <w:rPr>
          <w:rFonts w:ascii="Open Sans" w:eastAsia="Open Sans" w:hAnsi="Open Sans" w:cs="Open Sans"/>
        </w:rPr>
      </w:pPr>
      <w:bookmarkStart w:id="6" w:name="_bq7almfa6pe8" w:colFirst="0" w:colLast="0"/>
      <w:bookmarkEnd w:id="6"/>
      <w:r>
        <w:rPr>
          <w:rFonts w:ascii="Open Sans" w:eastAsia="Open Sans" w:hAnsi="Open Sans" w:cs="Open Sans"/>
          <w:color w:val="02B3E4"/>
          <w:sz w:val="36"/>
          <w:szCs w:val="36"/>
        </w:rPr>
        <w:lastRenderedPageBreak/>
        <w:t>Applying the Concepts</w:t>
      </w:r>
    </w:p>
    <w:tbl>
      <w:tblPr>
        <w:tblStyle w:val="a1"/>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110FE" w14:paraId="2A409989" w14:textId="77777777">
        <w:trPr>
          <w:trHeight w:val="400"/>
          <w:jc w:val="center"/>
        </w:trPr>
        <w:tc>
          <w:tcPr>
            <w:tcW w:w="11070" w:type="dxa"/>
            <w:shd w:val="clear" w:color="auto" w:fill="02B3E4"/>
            <w:tcMar>
              <w:top w:w="100" w:type="dxa"/>
              <w:left w:w="100" w:type="dxa"/>
              <w:bottom w:w="100" w:type="dxa"/>
              <w:right w:w="100" w:type="dxa"/>
            </w:tcMar>
          </w:tcPr>
          <w:p w14:paraId="0F577C1A"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1</w:t>
            </w:r>
          </w:p>
        </w:tc>
      </w:tr>
      <w:tr w:rsidR="005110FE" w14:paraId="6A9D66CA" w14:textId="77777777">
        <w:trPr>
          <w:trHeight w:val="420"/>
          <w:jc w:val="center"/>
        </w:trPr>
        <w:tc>
          <w:tcPr>
            <w:tcW w:w="11070" w:type="dxa"/>
            <w:shd w:val="clear" w:color="auto" w:fill="auto"/>
            <w:tcMar>
              <w:top w:w="100" w:type="dxa"/>
              <w:left w:w="100" w:type="dxa"/>
              <w:bottom w:w="100" w:type="dxa"/>
              <w:right w:w="100" w:type="dxa"/>
            </w:tcMar>
          </w:tcPr>
          <w:p w14:paraId="0B4ED711"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0880CF31" wp14:editId="509938A8">
                  <wp:extent cx="6896100" cy="2781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896100" cy="2781300"/>
                          </a:xfrm>
                          <a:prstGeom prst="rect">
                            <a:avLst/>
                          </a:prstGeom>
                          <a:ln/>
                        </pic:spPr>
                      </pic:pic>
                    </a:graphicData>
                  </a:graphic>
                </wp:inline>
              </w:drawing>
            </w:r>
          </w:p>
        </w:tc>
      </w:tr>
      <w:tr w:rsidR="005110FE" w14:paraId="65760748" w14:textId="77777777">
        <w:trPr>
          <w:trHeight w:val="420"/>
          <w:jc w:val="center"/>
        </w:trPr>
        <w:tc>
          <w:tcPr>
            <w:tcW w:w="11070" w:type="dxa"/>
            <w:shd w:val="clear" w:color="auto" w:fill="auto"/>
            <w:tcMar>
              <w:top w:w="100" w:type="dxa"/>
              <w:left w:w="100" w:type="dxa"/>
              <w:bottom w:w="100" w:type="dxa"/>
              <w:right w:w="100" w:type="dxa"/>
            </w:tcMar>
          </w:tcPr>
          <w:p w14:paraId="337D3564"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4</w:t>
            </w:r>
            <w:r>
              <w:rPr>
                <w:rFonts w:ascii="Open Sans" w:eastAsia="Open Sans" w:hAnsi="Open Sans" w:cs="Open Sans"/>
              </w:rPr>
              <w:t xml:space="preserve">a. Given the above graph, where does it show that the API endpoint is down? Where on the graph does this show that the API is healthy again? </w:t>
            </w:r>
          </w:p>
        </w:tc>
      </w:tr>
      <w:tr w:rsidR="005110FE" w14:paraId="7C6CCBD0" w14:textId="77777777">
        <w:trPr>
          <w:trHeight w:val="420"/>
          <w:jc w:val="center"/>
        </w:trPr>
        <w:tc>
          <w:tcPr>
            <w:tcW w:w="11070" w:type="dxa"/>
            <w:shd w:val="clear" w:color="auto" w:fill="auto"/>
            <w:tcMar>
              <w:top w:w="100" w:type="dxa"/>
              <w:left w:w="100" w:type="dxa"/>
              <w:bottom w:w="100" w:type="dxa"/>
              <w:right w:w="100" w:type="dxa"/>
            </w:tcMar>
          </w:tcPr>
          <w:p w14:paraId="7C0239B5" w14:textId="0D264986" w:rsidR="005110FE" w:rsidRDefault="00B434AE" w:rsidP="00B434AE">
            <w:pPr>
              <w:spacing w:line="240" w:lineRule="auto"/>
              <w:ind w:left="720" w:hanging="720"/>
              <w:rPr>
                <w:rFonts w:ascii="Open Sans" w:eastAsia="Open Sans" w:hAnsi="Open Sans" w:cs="Open Sans"/>
              </w:rPr>
            </w:pPr>
            <w:r>
              <w:rPr>
                <w:rFonts w:ascii="Open Sans" w:eastAsia="Open Sans" w:hAnsi="Open Sans" w:cs="Open Sans"/>
                <w:i/>
                <w:color w:val="2E3D49"/>
              </w:rPr>
              <w:t>The endpoint is down around 15:28 – 15:29. It becomes health again around 15:37.</w:t>
            </w:r>
          </w:p>
        </w:tc>
      </w:tr>
      <w:tr w:rsidR="005110FE" w14:paraId="7EC00B85" w14:textId="77777777">
        <w:trPr>
          <w:trHeight w:val="420"/>
          <w:jc w:val="center"/>
        </w:trPr>
        <w:tc>
          <w:tcPr>
            <w:tcW w:w="11070" w:type="dxa"/>
            <w:shd w:val="clear" w:color="auto" w:fill="auto"/>
            <w:tcMar>
              <w:top w:w="100" w:type="dxa"/>
              <w:left w:w="100" w:type="dxa"/>
              <w:bottom w:w="100" w:type="dxa"/>
              <w:right w:w="100" w:type="dxa"/>
            </w:tcMar>
          </w:tcPr>
          <w:p w14:paraId="74D3DC87"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4b. If there was no SRE team, how would this outage affect customers?</w:t>
            </w:r>
          </w:p>
        </w:tc>
      </w:tr>
      <w:tr w:rsidR="005110FE" w14:paraId="58EBB4BD" w14:textId="77777777">
        <w:trPr>
          <w:trHeight w:val="420"/>
          <w:jc w:val="center"/>
        </w:trPr>
        <w:tc>
          <w:tcPr>
            <w:tcW w:w="11070" w:type="dxa"/>
            <w:shd w:val="clear" w:color="auto" w:fill="auto"/>
            <w:tcMar>
              <w:top w:w="100" w:type="dxa"/>
              <w:left w:w="100" w:type="dxa"/>
              <w:bottom w:w="100" w:type="dxa"/>
              <w:right w:w="100" w:type="dxa"/>
            </w:tcMar>
          </w:tcPr>
          <w:p w14:paraId="2886DD7C" w14:textId="3979EB9B" w:rsidR="005110FE" w:rsidRDefault="00B434AE">
            <w:pPr>
              <w:spacing w:line="240" w:lineRule="auto"/>
              <w:rPr>
                <w:rFonts w:ascii="Open Sans" w:eastAsia="Open Sans" w:hAnsi="Open Sans" w:cs="Open Sans"/>
                <w:i/>
                <w:color w:val="2E3D49"/>
              </w:rPr>
            </w:pPr>
            <w:r>
              <w:rPr>
                <w:rFonts w:ascii="Open Sans" w:eastAsia="Open Sans" w:hAnsi="Open Sans" w:cs="Open Sans"/>
                <w:i/>
                <w:color w:val="2E3D49"/>
              </w:rPr>
              <w:t xml:space="preserve">Customers wouldn’t be able to access the site and </w:t>
            </w:r>
            <w:r w:rsidR="006F6A99">
              <w:rPr>
                <w:rFonts w:ascii="Open Sans" w:eastAsia="Open Sans" w:hAnsi="Open Sans" w:cs="Open Sans"/>
                <w:i/>
                <w:color w:val="2E3D49"/>
              </w:rPr>
              <w:t>the company might possibly not know about it for a while.</w:t>
            </w:r>
          </w:p>
        </w:tc>
      </w:tr>
      <w:tr w:rsidR="005110FE" w14:paraId="377A25B3" w14:textId="77777777">
        <w:trPr>
          <w:trHeight w:val="420"/>
          <w:jc w:val="center"/>
        </w:trPr>
        <w:tc>
          <w:tcPr>
            <w:tcW w:w="11070" w:type="dxa"/>
            <w:shd w:val="clear" w:color="auto" w:fill="auto"/>
            <w:tcMar>
              <w:top w:w="100" w:type="dxa"/>
              <w:left w:w="100" w:type="dxa"/>
              <w:bottom w:w="100" w:type="dxa"/>
              <w:right w:w="100" w:type="dxa"/>
            </w:tcMar>
          </w:tcPr>
          <w:p w14:paraId="65819691"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4c. What could be put in place so that the SRE team could know of the outage before the customer does?</w:t>
            </w:r>
          </w:p>
        </w:tc>
      </w:tr>
      <w:tr w:rsidR="005110FE" w14:paraId="2F3E6E87" w14:textId="77777777">
        <w:trPr>
          <w:trHeight w:val="420"/>
          <w:jc w:val="center"/>
        </w:trPr>
        <w:tc>
          <w:tcPr>
            <w:tcW w:w="11070" w:type="dxa"/>
            <w:shd w:val="clear" w:color="auto" w:fill="auto"/>
            <w:tcMar>
              <w:top w:w="100" w:type="dxa"/>
              <w:left w:w="100" w:type="dxa"/>
              <w:bottom w:w="100" w:type="dxa"/>
              <w:right w:w="100" w:type="dxa"/>
            </w:tcMar>
          </w:tcPr>
          <w:p w14:paraId="64050284" w14:textId="1C258407" w:rsidR="005110FE" w:rsidRDefault="006F6A99">
            <w:pPr>
              <w:spacing w:line="240" w:lineRule="auto"/>
              <w:rPr>
                <w:rFonts w:ascii="Open Sans" w:eastAsia="Open Sans" w:hAnsi="Open Sans" w:cs="Open Sans"/>
              </w:rPr>
            </w:pPr>
            <w:r>
              <w:rPr>
                <w:rFonts w:ascii="Open Sans" w:eastAsia="Open Sans" w:hAnsi="Open Sans" w:cs="Open Sans"/>
                <w:i/>
                <w:color w:val="2E3D49"/>
              </w:rPr>
              <w:t>An alert could be put in place so that the moment a non-health state of the application occurs, someone will know.</w:t>
            </w:r>
          </w:p>
        </w:tc>
      </w:tr>
    </w:tbl>
    <w:p w14:paraId="0922EC17" w14:textId="77777777" w:rsidR="005110FE" w:rsidRDefault="00976E47">
      <w:pPr>
        <w:rPr>
          <w:rFonts w:ascii="Open Sans" w:eastAsia="Open Sans" w:hAnsi="Open Sans" w:cs="Open Sans"/>
        </w:rPr>
      </w:pPr>
      <w:r>
        <w:br w:type="page"/>
      </w:r>
    </w:p>
    <w:p w14:paraId="1BC7E6EE" w14:textId="77777777" w:rsidR="005110FE" w:rsidRDefault="005110FE">
      <w:pPr>
        <w:rPr>
          <w:rFonts w:ascii="Open Sans" w:eastAsia="Open Sans" w:hAnsi="Open Sans" w:cs="Open Sans"/>
        </w:rPr>
      </w:pPr>
    </w:p>
    <w:tbl>
      <w:tblPr>
        <w:tblStyle w:val="a2"/>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5110FE" w14:paraId="291E3EAE" w14:textId="77777777">
        <w:trPr>
          <w:trHeight w:val="400"/>
          <w:jc w:val="center"/>
        </w:trPr>
        <w:tc>
          <w:tcPr>
            <w:tcW w:w="11070" w:type="dxa"/>
            <w:shd w:val="clear" w:color="auto" w:fill="02B3E4"/>
            <w:tcMar>
              <w:top w:w="100" w:type="dxa"/>
              <w:left w:w="100" w:type="dxa"/>
              <w:bottom w:w="100" w:type="dxa"/>
              <w:right w:w="100" w:type="dxa"/>
            </w:tcMar>
          </w:tcPr>
          <w:p w14:paraId="5EF2F141" w14:textId="77777777" w:rsidR="005110FE" w:rsidRDefault="00976E47">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2</w:t>
            </w:r>
          </w:p>
        </w:tc>
      </w:tr>
      <w:tr w:rsidR="005110FE" w14:paraId="1A3995B0" w14:textId="77777777">
        <w:trPr>
          <w:trHeight w:val="420"/>
          <w:jc w:val="center"/>
        </w:trPr>
        <w:tc>
          <w:tcPr>
            <w:tcW w:w="11070" w:type="dxa"/>
            <w:shd w:val="clear" w:color="auto" w:fill="auto"/>
            <w:tcMar>
              <w:top w:w="100" w:type="dxa"/>
              <w:left w:w="100" w:type="dxa"/>
              <w:bottom w:w="100" w:type="dxa"/>
              <w:right w:w="100" w:type="dxa"/>
            </w:tcMar>
          </w:tcPr>
          <w:p w14:paraId="08575A8D" w14:textId="77777777" w:rsidR="005110FE" w:rsidRDefault="00976E47">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211F652B" wp14:editId="4C78D7D2">
                  <wp:extent cx="6896100" cy="234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896100" cy="2349500"/>
                          </a:xfrm>
                          <a:prstGeom prst="rect">
                            <a:avLst/>
                          </a:prstGeom>
                          <a:ln/>
                        </pic:spPr>
                      </pic:pic>
                    </a:graphicData>
                  </a:graphic>
                </wp:inline>
              </w:drawing>
            </w:r>
          </w:p>
        </w:tc>
      </w:tr>
      <w:tr w:rsidR="005110FE" w14:paraId="0B01308E" w14:textId="77777777">
        <w:trPr>
          <w:trHeight w:val="420"/>
          <w:jc w:val="center"/>
        </w:trPr>
        <w:tc>
          <w:tcPr>
            <w:tcW w:w="11070" w:type="dxa"/>
            <w:shd w:val="clear" w:color="auto" w:fill="auto"/>
            <w:tcMar>
              <w:top w:w="100" w:type="dxa"/>
              <w:left w:w="100" w:type="dxa"/>
              <w:bottom w:w="100" w:type="dxa"/>
              <w:right w:w="100" w:type="dxa"/>
            </w:tcMar>
          </w:tcPr>
          <w:p w14:paraId="2E3038D6"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5a. Given the above graph, which instance had the increase in traffic, and approximately how many bytes did it receive (feel free to round)?</w:t>
            </w:r>
          </w:p>
        </w:tc>
      </w:tr>
      <w:tr w:rsidR="005110FE" w14:paraId="54058DA2" w14:textId="77777777">
        <w:trPr>
          <w:trHeight w:val="420"/>
          <w:jc w:val="center"/>
        </w:trPr>
        <w:tc>
          <w:tcPr>
            <w:tcW w:w="11070" w:type="dxa"/>
            <w:shd w:val="clear" w:color="auto" w:fill="auto"/>
            <w:tcMar>
              <w:top w:w="100" w:type="dxa"/>
              <w:left w:w="100" w:type="dxa"/>
              <w:bottom w:w="100" w:type="dxa"/>
              <w:right w:w="100" w:type="dxa"/>
            </w:tcMar>
          </w:tcPr>
          <w:p w14:paraId="47B05DA6" w14:textId="1BF81EFF" w:rsidR="005110FE" w:rsidRDefault="006F6A99">
            <w:pPr>
              <w:spacing w:line="240" w:lineRule="auto"/>
              <w:rPr>
                <w:rFonts w:ascii="Open Sans" w:eastAsia="Open Sans" w:hAnsi="Open Sans" w:cs="Open Sans"/>
                <w:i/>
                <w:color w:val="2E3D49"/>
              </w:rPr>
            </w:pPr>
            <w:r>
              <w:rPr>
                <w:rFonts w:ascii="Open Sans" w:eastAsia="Open Sans" w:hAnsi="Open Sans" w:cs="Open Sans"/>
                <w:i/>
                <w:color w:val="2E3D49"/>
              </w:rPr>
              <w:t>Instance 10.0.0.68:9100 had the increase in traffic. I’m not sure if the question is asking for cumulative over time. But the peak it receives is roughly 4800 bytes. It ramps up from around 800, hits 3500, drops to about 300 and then ramps up again to about 4800.</w:t>
            </w:r>
          </w:p>
        </w:tc>
      </w:tr>
      <w:tr w:rsidR="005110FE" w14:paraId="4017BE9E" w14:textId="77777777">
        <w:trPr>
          <w:trHeight w:val="420"/>
          <w:jc w:val="center"/>
        </w:trPr>
        <w:tc>
          <w:tcPr>
            <w:tcW w:w="11070" w:type="dxa"/>
            <w:shd w:val="clear" w:color="auto" w:fill="auto"/>
            <w:tcMar>
              <w:top w:w="100" w:type="dxa"/>
              <w:left w:w="100" w:type="dxa"/>
              <w:bottom w:w="100" w:type="dxa"/>
              <w:right w:w="100" w:type="dxa"/>
            </w:tcMar>
          </w:tcPr>
          <w:p w14:paraId="74176201" w14:textId="77777777" w:rsidR="005110FE" w:rsidRDefault="00976E47">
            <w:pPr>
              <w:widowControl w:val="0"/>
              <w:spacing w:line="240" w:lineRule="auto"/>
              <w:rPr>
                <w:rFonts w:ascii="Open Sans" w:eastAsia="Open Sans" w:hAnsi="Open Sans" w:cs="Open Sans"/>
                <w:i/>
                <w:color w:val="2E3D49"/>
              </w:rPr>
            </w:pPr>
            <w:r>
              <w:rPr>
                <w:rFonts w:ascii="Open Sans" w:eastAsia="Open Sans" w:hAnsi="Open Sans" w:cs="Open Sans"/>
              </w:rPr>
              <w:t>5b. Which team members on the SRE team would be interested in this graph and why?</w:t>
            </w:r>
          </w:p>
        </w:tc>
      </w:tr>
      <w:tr w:rsidR="005110FE" w14:paraId="7FB0EA6E" w14:textId="77777777">
        <w:trPr>
          <w:trHeight w:val="420"/>
          <w:jc w:val="center"/>
        </w:trPr>
        <w:tc>
          <w:tcPr>
            <w:tcW w:w="11070" w:type="dxa"/>
            <w:shd w:val="clear" w:color="auto" w:fill="auto"/>
            <w:tcMar>
              <w:top w:w="100" w:type="dxa"/>
              <w:left w:w="100" w:type="dxa"/>
              <w:bottom w:w="100" w:type="dxa"/>
              <w:right w:w="100" w:type="dxa"/>
            </w:tcMar>
          </w:tcPr>
          <w:p w14:paraId="69F88FC8" w14:textId="7D8D7796" w:rsidR="005110FE" w:rsidRDefault="0033167A">
            <w:pPr>
              <w:spacing w:line="240" w:lineRule="auto"/>
              <w:rPr>
                <w:rFonts w:ascii="Open Sans" w:eastAsia="Open Sans" w:hAnsi="Open Sans" w:cs="Open Sans"/>
              </w:rPr>
            </w:pPr>
            <w:r>
              <w:rPr>
                <w:rFonts w:ascii="Open Sans" w:eastAsia="Open Sans" w:hAnsi="Open Sans" w:cs="Open Sans"/>
                <w:i/>
                <w:color w:val="2E3D49"/>
              </w:rPr>
              <w:t xml:space="preserve">I think the system architect and the infrastructure engineer could be interested in this graph. I imagine they would want to know why this increase happened, and to see if there could be something put in place to automatically accommodate the higher </w:t>
            </w:r>
            <w:proofErr w:type="gramStart"/>
            <w:r>
              <w:rPr>
                <w:rFonts w:ascii="Open Sans" w:eastAsia="Open Sans" w:hAnsi="Open Sans" w:cs="Open Sans"/>
                <w:i/>
                <w:color w:val="2E3D49"/>
              </w:rPr>
              <w:t>amount</w:t>
            </w:r>
            <w:proofErr w:type="gramEnd"/>
            <w:r>
              <w:rPr>
                <w:rFonts w:ascii="Open Sans" w:eastAsia="Open Sans" w:hAnsi="Open Sans" w:cs="Open Sans"/>
                <w:i/>
                <w:color w:val="2E3D49"/>
              </w:rPr>
              <w:t xml:space="preserve"> of bytes received. </w:t>
            </w:r>
          </w:p>
        </w:tc>
      </w:tr>
    </w:tbl>
    <w:p w14:paraId="411E8B0D" w14:textId="77777777" w:rsidR="005110FE" w:rsidRDefault="005110FE">
      <w:pPr>
        <w:pStyle w:val="Heading1"/>
      </w:pPr>
      <w:bookmarkStart w:id="7" w:name="_w3ore3d81f1g" w:colFirst="0" w:colLast="0"/>
      <w:bookmarkEnd w:id="7"/>
    </w:p>
    <w:p w14:paraId="4BC94CC3" w14:textId="77777777" w:rsidR="005110FE" w:rsidRDefault="005110FE">
      <w:pPr>
        <w:pStyle w:val="Heading1"/>
      </w:pPr>
      <w:bookmarkStart w:id="8" w:name="_9z183mt07l5z" w:colFirst="0" w:colLast="0"/>
      <w:bookmarkEnd w:id="8"/>
    </w:p>
    <w:sectPr w:rsidR="005110FE">
      <w:footerReference w:type="default" r:id="rId16"/>
      <w:pgSz w:w="12240" w:h="15840"/>
      <w:pgMar w:top="576" w:right="576" w:bottom="576" w:left="576"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E196" w14:textId="77777777" w:rsidR="00976E47" w:rsidRDefault="00976E47">
      <w:pPr>
        <w:spacing w:line="240" w:lineRule="auto"/>
      </w:pPr>
      <w:r>
        <w:separator/>
      </w:r>
    </w:p>
  </w:endnote>
  <w:endnote w:type="continuationSeparator" w:id="0">
    <w:p w14:paraId="1902818F" w14:textId="77777777" w:rsidR="00976E47" w:rsidRDefault="00976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default"/>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6605" w14:textId="77777777" w:rsidR="005110FE" w:rsidRDefault="00976E47">
    <w:pPr>
      <w:jc w:val="center"/>
    </w:pPr>
    <w:r>
      <w:rPr>
        <w:rFonts w:ascii="Open Sans" w:eastAsia="Open Sans" w:hAnsi="Open Sans" w:cs="Open Sans"/>
        <w:noProof/>
      </w:rPr>
      <w:drawing>
        <wp:inline distT="114300" distB="114300" distL="114300" distR="114300" wp14:anchorId="6DB08490" wp14:editId="27DA6F57">
          <wp:extent cx="1547813" cy="609093"/>
          <wp:effectExtent l="0" t="0" r="0" b="0"/>
          <wp:docPr id="2" name="image2.png" descr="120-white.png"/>
          <wp:cNvGraphicFramePr/>
          <a:graphic xmlns:a="http://schemas.openxmlformats.org/drawingml/2006/main">
            <a:graphicData uri="http://schemas.openxmlformats.org/drawingml/2006/picture">
              <pic:pic xmlns:pic="http://schemas.openxmlformats.org/drawingml/2006/picture">
                <pic:nvPicPr>
                  <pic:cNvPr id="0" name="image2.png" descr="120-white.png"/>
                  <pic:cNvPicPr preferRelativeResize="0"/>
                </pic:nvPicPr>
                <pic:blipFill>
                  <a:blip r:embed="rId1"/>
                  <a:srcRect/>
                  <a:stretch>
                    <a:fillRect/>
                  </a:stretch>
                </pic:blipFill>
                <pic:spPr>
                  <a:xfrm>
                    <a:off x="0" y="0"/>
                    <a:ext cx="1547813" cy="60909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C4FC6" w14:textId="77777777" w:rsidR="00976E47" w:rsidRDefault="00976E47">
      <w:pPr>
        <w:spacing w:line="240" w:lineRule="auto"/>
      </w:pPr>
      <w:r>
        <w:separator/>
      </w:r>
    </w:p>
  </w:footnote>
  <w:footnote w:type="continuationSeparator" w:id="0">
    <w:p w14:paraId="7A9A9982" w14:textId="77777777" w:rsidR="00976E47" w:rsidRDefault="00976E4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0FE"/>
    <w:rsid w:val="0033167A"/>
    <w:rsid w:val="00491F45"/>
    <w:rsid w:val="005110FE"/>
    <w:rsid w:val="00695135"/>
    <w:rsid w:val="006F6A99"/>
    <w:rsid w:val="00976E47"/>
    <w:rsid w:val="00B434AE"/>
    <w:rsid w:val="00D62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71520"/>
  <w15:docId w15:val="{29B42FFE-3016-4C7E-B77C-3F3CECADC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Molitor</cp:lastModifiedBy>
  <cp:revision>2</cp:revision>
  <dcterms:created xsi:type="dcterms:W3CDTF">2022-01-22T23:43:00Z</dcterms:created>
  <dcterms:modified xsi:type="dcterms:W3CDTF">2022-01-22T23:43:00Z</dcterms:modified>
</cp:coreProperties>
</file>