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rFonts w:ascii="Times New Roman" w:cs="Times New Roman" w:eastAsia="Times New Roman" w:hAnsi="Times New Roman"/>
          <w:color w:val="741b47"/>
          <w:highlight w:val="white"/>
        </w:rPr>
      </w:pPr>
      <w:bookmarkStart w:colFirst="0" w:colLast="0" w:name="_d9ovg9l99grv" w:id="0"/>
      <w:bookmarkEnd w:id="0"/>
      <w:r w:rsidDel="00000000" w:rsidR="00000000" w:rsidRPr="00000000">
        <w:rPr>
          <w:rFonts w:ascii="Times New Roman" w:cs="Times New Roman" w:eastAsia="Times New Roman" w:hAnsi="Times New Roman"/>
          <w:color w:val="741b47"/>
          <w:highlight w:val="white"/>
          <w:rtl w:val="0"/>
        </w:rPr>
        <w:t xml:space="preserve">clase 15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¿Por qué un lenguaje de programación sólo puede utilizarse en algunos sistemas operativos y en otros no?. 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  <w:t xml:space="preserve">RTA: Porque un lenguaje de programación compila a lenguaje ensamblador el cual es ejecutado por el sistema operativo, este lenguaje ensamblador depende de 2 cosas, de la arquitectura del procesador y la interpretación que le de el sistema operativo. Si en la computadora cambia la arquitectura del procesador el lenguaje ensamblador es totalmente diferente y no va a correr.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¿Qué tipo de máquina virtual soporta virtualBox?. 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RTA:  Entre los sistemas operativos soportados (en modo anfitrión) se encuentran GNU/Linux, Mac OS X, OS/2 Warp, Genode, Windows y Solaris/OpenSolaris, y dentro de ellos es posible virtualizar los sistemas operativos FreeBSD, GNU/Linux, OpenBSD, OS/2 Warp, Windows, Solaris, MS-DOS, Genode y muchos otros.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¿Qué función cumple el hypervisor en la virtualización? 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RTA: Un hipervisor, conocido también como monitor de máquinas virtuales, es un proceso que crea y ejecuta máquinas virtuales. Un hipervisor permite que un ordenador host preste soporte a varias máquinas virtuales invitadas mediante el uso compartido virtual de sus recursos, como la memoria y el procesamiento.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Si tengo más de una máquina virtual instalada, y una se rompe, ¿esto afecta a las demás? ¿por qué?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RTA:  No, porque cada máquina es independiente y están aisladas entre ellas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color w:val="98000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