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D7BC1B9" w14:textId="77777777" w:rsidR="001B305B" w:rsidRPr="00C04B70" w:rsidRDefault="00000000">
      <w:pPr>
        <w:spacing w:before="157" w:after="157" w:line="270" w:lineRule="auto"/>
        <w:rPr>
          <w:lang w:val="en-GB"/>
        </w:rPr>
      </w:pPr>
      <w:bookmarkStart w:id="0" w:name="transition_finance_credibility_in_b19858"/>
      <w:r w:rsidRPr="00C04B70">
        <w:rPr>
          <w:rFonts w:ascii="source serif 4" w:eastAsia="source serif 4" w:hAnsi="source serif 4" w:cs="source serif 4"/>
          <w:b/>
          <w:color w:val="000000"/>
          <w:sz w:val="39"/>
          <w:lang w:val="en-GB"/>
        </w:rPr>
        <w:t>Transition Finance Credibility Index — TFCI Standard</w:t>
      </w:r>
      <w:bookmarkEnd w:id="0"/>
    </w:p>
    <w:p w14:paraId="2FC3A568" w14:textId="3ED91843" w:rsidR="001B305B" w:rsidRPr="00C04B70" w:rsidRDefault="00000000">
      <w:pPr>
        <w:spacing w:after="210" w:line="360" w:lineRule="auto"/>
        <w:rPr>
          <w:lang w:val="en-GB"/>
        </w:rPr>
      </w:pPr>
      <w:r w:rsidRPr="00C04B70">
        <w:rPr>
          <w:rFonts w:ascii="source serif 4" w:eastAsia="source serif 4" w:hAnsi="source serif 4" w:cs="source serif 4"/>
          <w:b/>
          <w:color w:val="000000"/>
          <w:lang w:val="en-GB"/>
        </w:rPr>
        <w:t>September 13, 2026</w:t>
      </w:r>
    </w:p>
    <w:p w14:paraId="7FAD6064" w14:textId="77777777" w:rsidR="001B305B" w:rsidRPr="00C04B70" w:rsidRDefault="00000000">
      <w:pPr>
        <w:spacing w:before="210" w:after="0" w:line="360" w:lineRule="auto"/>
        <w:rPr>
          <w:lang w:val="en-GB"/>
        </w:rPr>
      </w:pPr>
      <w:r w:rsidRPr="00C04B70">
        <w:rPr>
          <w:noProof/>
          <w:lang w:val="en-GB"/>
        </w:rPr>
      </w:r>
      <w:r w:rsidRPr="00C04B70">
        <w:rPr>
          <w:noProof/>
          <w:lang w:val="en-GB"/>
        </w:rPr>
        <w:pict w14:anchorId="57E6C7C5">
          <v:rect id="_x0000_s1028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3957E5D3" w14:textId="77777777" w:rsidR="001B305B" w:rsidRPr="00C04B70" w:rsidRDefault="00000000">
      <w:pPr>
        <w:spacing w:before="315" w:after="105" w:line="360" w:lineRule="auto"/>
        <w:ind w:left="-30"/>
        <w:rPr>
          <w:lang w:val="en-GB"/>
        </w:rPr>
      </w:pPr>
      <w:bookmarkStart w:id="1" w:name="part_0_document_control"/>
      <w:r w:rsidRPr="00C04B70">
        <w:rPr>
          <w:rFonts w:ascii="source serif 4" w:eastAsia="source serif 4" w:hAnsi="source serif 4" w:cs="source serif 4"/>
          <w:b/>
          <w:color w:val="000000"/>
          <w:sz w:val="24"/>
          <w:lang w:val="en-GB"/>
        </w:rPr>
        <w:t>Part 0 — Document control</w:t>
      </w:r>
      <w:bookmarkEnd w:id="1"/>
    </w:p>
    <w:p w14:paraId="7C188F1D" w14:textId="608AB552" w:rsidR="001B305B" w:rsidRPr="00C04B70" w:rsidRDefault="00000000">
      <w:pPr>
        <w:numPr>
          <w:ilvl w:val="0"/>
          <w:numId w:val="1"/>
        </w:numPr>
        <w:spacing w:before="105" w:after="105" w:line="360" w:lineRule="auto"/>
        <w:rPr>
          <w:lang w:val="en-GB"/>
        </w:rPr>
      </w:pPr>
      <w:r w:rsidRPr="00C04B70">
        <w:rPr>
          <w:rFonts w:ascii="source serif 4" w:eastAsia="source serif 4" w:hAnsi="source serif 4" w:cs="source serif 4"/>
          <w:b/>
          <w:color w:val="000000"/>
          <w:lang w:val="en-GB"/>
        </w:rPr>
        <w:t>Status.</w:t>
      </w:r>
      <w:r w:rsidRPr="00C04B70">
        <w:rPr>
          <w:rFonts w:ascii="source serif 4" w:eastAsia="source serif 4" w:hAnsi="source serif 4" w:cs="source serif 4"/>
          <w:color w:val="000000"/>
          <w:lang w:val="en-GB"/>
        </w:rPr>
        <w:t xml:space="preserve"> Pre-launch; the 0.x series permits breaking changes. Public launch freezes v1.0; DOI minting freezes it permanently.</w:t>
      </w:r>
    </w:p>
    <w:p w14:paraId="44840D71" w14:textId="77777777" w:rsidR="001B305B" w:rsidRPr="00C04B70" w:rsidRDefault="00000000">
      <w:pPr>
        <w:numPr>
          <w:ilvl w:val="0"/>
          <w:numId w:val="1"/>
        </w:numPr>
        <w:spacing w:before="105" w:after="105" w:line="360" w:lineRule="auto"/>
        <w:rPr>
          <w:lang w:val="en-GB"/>
        </w:rPr>
      </w:pPr>
      <w:r w:rsidRPr="00C04B70">
        <w:rPr>
          <w:rFonts w:ascii="source serif 4" w:eastAsia="source serif 4" w:hAnsi="source serif 4" w:cs="source serif 4"/>
          <w:b/>
          <w:color w:val="000000"/>
          <w:lang w:val="en-GB"/>
        </w:rPr>
        <w:t>Coverage.</w:t>
      </w:r>
      <w:r w:rsidRPr="00C04B70">
        <w:rPr>
          <w:rFonts w:ascii="source serif 4" w:eastAsia="source serif 4" w:hAnsi="source serif 4" w:cs="source serif 4"/>
          <w:color w:val="000000"/>
          <w:lang w:val="en-GB"/>
        </w:rPr>
        <w:t xml:space="preserve"> 207 jurisdictions — every UN member state (193), both observer states (Holy See, Palestine), and 12 territories with materially autonomous policy.</w:t>
      </w:r>
    </w:p>
    <w:p w14:paraId="1904736E" w14:textId="77777777" w:rsidR="001B305B" w:rsidRPr="00C04B70" w:rsidRDefault="00000000">
      <w:pPr>
        <w:numPr>
          <w:ilvl w:val="0"/>
          <w:numId w:val="1"/>
        </w:numPr>
        <w:spacing w:before="105" w:after="105" w:line="360" w:lineRule="auto"/>
        <w:rPr>
          <w:lang w:val="en-GB"/>
        </w:rPr>
      </w:pPr>
      <w:r w:rsidRPr="00C04B70">
        <w:rPr>
          <w:rFonts w:ascii="source serif 4" w:eastAsia="source serif 4" w:hAnsi="source serif 4" w:cs="source serif 4"/>
          <w:b/>
          <w:color w:val="000000"/>
          <w:lang w:val="en-GB"/>
        </w:rPr>
        <w:t>Lineage.</w:t>
      </w:r>
      <w:r w:rsidRPr="00C04B70">
        <w:rPr>
          <w:rFonts w:ascii="source serif 4" w:eastAsia="source serif 4" w:hAnsi="source serif 4" w:cs="source serif 4"/>
          <w:color w:val="000000"/>
          <w:lang w:val="en-GB"/>
        </w:rPr>
        <w:t xml:space="preserve"> CIEES 2026 conference paper → Credibility-PISA journal methodology → this Index.</w:t>
      </w:r>
    </w:p>
    <w:p w14:paraId="5ACD1275" w14:textId="77777777" w:rsidR="001B305B" w:rsidRPr="00C04B70" w:rsidRDefault="00000000">
      <w:pPr>
        <w:numPr>
          <w:ilvl w:val="0"/>
          <w:numId w:val="1"/>
        </w:numPr>
        <w:spacing w:before="105" w:after="105" w:line="360" w:lineRule="auto"/>
        <w:rPr>
          <w:lang w:val="en-GB"/>
        </w:rPr>
      </w:pPr>
      <w:r w:rsidRPr="00C04B70">
        <w:rPr>
          <w:rFonts w:ascii="source serif 4" w:eastAsia="source serif 4" w:hAnsi="source serif 4" w:cs="source serif 4"/>
          <w:b/>
          <w:color w:val="000000"/>
          <w:lang w:val="en-GB"/>
        </w:rPr>
        <w:t>Normative language.</w:t>
      </w:r>
      <w:r w:rsidRPr="00C04B70">
        <w:rPr>
          <w:rFonts w:ascii="source serif 4" w:eastAsia="source serif 4" w:hAnsi="source serif 4" w:cs="source serif 4"/>
          <w:color w:val="000000"/>
          <w:lang w:val="en-GB"/>
        </w:rPr>
        <w:t xml:space="preserve"> The key words MUST, MUST NOT, SHOULD, and MAY are to be interpreted as follows: MUST = an absolute requirement of the instrument; SHOULD = a strong default, deviations must be logged; MAY = a genuinely optional behavior.</w:t>
      </w:r>
    </w:p>
    <w:p w14:paraId="084A07FF" w14:textId="4CAF9C00" w:rsidR="001B305B" w:rsidRPr="00C04B70" w:rsidRDefault="00000000">
      <w:pPr>
        <w:numPr>
          <w:ilvl w:val="0"/>
          <w:numId w:val="1"/>
        </w:numPr>
        <w:spacing w:before="105" w:after="105" w:line="360" w:lineRule="auto"/>
        <w:rPr>
          <w:lang w:val="en-GB"/>
        </w:rPr>
      </w:pPr>
      <w:r w:rsidRPr="00C04B70">
        <w:rPr>
          <w:rFonts w:ascii="source serif 4" w:eastAsia="source serif 4" w:hAnsi="source serif 4" w:cs="source serif 4"/>
          <w:b/>
          <w:color w:val="000000"/>
          <w:lang w:val="en-GB"/>
        </w:rPr>
        <w:t>Companion.</w:t>
      </w:r>
      <w:r w:rsidRPr="00C04B70">
        <w:rPr>
          <w:rFonts w:ascii="source serif 4" w:eastAsia="source serif 4" w:hAnsi="source serif 4" w:cs="source serif 4"/>
          <w:color w:val="000000"/>
          <w:lang w:val="en-GB"/>
        </w:rPr>
        <w:t xml:space="preserve"> The TFCI Manifesto states the instrument's purpose. This document is the single normative reference for its construction.</w:t>
      </w:r>
    </w:p>
    <w:p w14:paraId="1B216DEC" w14:textId="77777777" w:rsidR="001B305B" w:rsidRPr="00C04B70" w:rsidRDefault="00000000">
      <w:pPr>
        <w:spacing w:before="315" w:after="105" w:line="360" w:lineRule="auto"/>
        <w:ind w:left="-30"/>
        <w:rPr>
          <w:lang w:val="en-GB"/>
        </w:rPr>
      </w:pPr>
      <w:bookmarkStart w:id="2" w:name="part_i_purpose_and_principles"/>
      <w:r w:rsidRPr="00C04B70">
        <w:rPr>
          <w:rFonts w:ascii="source serif 4" w:eastAsia="source serif 4" w:hAnsi="source serif 4" w:cs="source serif 4"/>
          <w:b/>
          <w:color w:val="000000"/>
          <w:sz w:val="24"/>
          <w:lang w:val="en-GB"/>
        </w:rPr>
        <w:t>Part I — Purpose and principles</w:t>
      </w:r>
      <w:bookmarkEnd w:id="2"/>
    </w:p>
    <w:p w14:paraId="6C82B79F" w14:textId="77777777" w:rsidR="001B305B" w:rsidRPr="00C04B70" w:rsidRDefault="00000000">
      <w:pPr>
        <w:spacing w:after="210" w:line="360" w:lineRule="auto"/>
        <w:rPr>
          <w:lang w:val="en-GB"/>
        </w:rPr>
      </w:pPr>
      <w:r w:rsidRPr="00C04B70">
        <w:rPr>
          <w:rFonts w:ascii="source serif 4" w:eastAsia="source serif 4" w:hAnsi="source serif 4" w:cs="source serif 4"/>
          <w:color w:val="000000"/>
          <w:lang w:val="en-GB"/>
        </w:rPr>
        <w:t xml:space="preserve">The TFCI evaluates where transition capital will execute and where it will strand. Incumbent frameworks measure policy intent, announced targets, or pipeline size. The TFCI measures </w:t>
      </w:r>
      <w:r w:rsidRPr="00C04B70">
        <w:rPr>
          <w:rFonts w:ascii="source serif 4" w:eastAsia="source serif 4" w:hAnsi="source serif 4" w:cs="source serif 4"/>
          <w:b/>
          <w:color w:val="000000"/>
          <w:lang w:val="en-GB"/>
        </w:rPr>
        <w:t>execution capacity</w:t>
      </w:r>
      <w:r w:rsidRPr="00C04B70">
        <w:rPr>
          <w:rFonts w:ascii="source serif 4" w:eastAsia="source serif 4" w:hAnsi="source serif 4" w:cs="source serif 4"/>
          <w:color w:val="000000"/>
          <w:lang w:val="en-GB"/>
        </w:rPr>
        <w:t>: the physical, regulatory, capital, social, and delivery realities that decide whether announced capital becomes operating infrastructure.</w:t>
      </w:r>
    </w:p>
    <w:p w14:paraId="6DCB3423" w14:textId="77777777" w:rsidR="001B305B" w:rsidRPr="00C04B70" w:rsidRDefault="00000000">
      <w:pPr>
        <w:spacing w:after="210" w:line="360" w:lineRule="auto"/>
        <w:rPr>
          <w:lang w:val="en-GB"/>
        </w:rPr>
      </w:pPr>
      <w:r w:rsidRPr="00C04B70">
        <w:rPr>
          <w:rFonts w:ascii="source serif 4" w:eastAsia="source serif 4" w:hAnsi="source serif 4" w:cs="source serif 4"/>
          <w:color w:val="000000"/>
          <w:lang w:val="en-GB"/>
        </w:rPr>
        <w:t>Three principles govern everything:</w:t>
      </w:r>
    </w:p>
    <w:p w14:paraId="279C19C7" w14:textId="77777777" w:rsidR="001B305B" w:rsidRPr="00C04B70" w:rsidRDefault="00000000">
      <w:pPr>
        <w:numPr>
          <w:ilvl w:val="0"/>
          <w:numId w:val="2"/>
        </w:numPr>
        <w:spacing w:before="105" w:after="105" w:line="360" w:lineRule="auto"/>
        <w:rPr>
          <w:lang w:val="en-GB"/>
        </w:rPr>
      </w:pPr>
      <w:r w:rsidRPr="00C04B70">
        <w:rPr>
          <w:rFonts w:ascii="source serif 4" w:eastAsia="source serif 4" w:hAnsi="source serif 4" w:cs="source serif 4"/>
          <w:b/>
          <w:color w:val="000000"/>
          <w:lang w:val="en-GB"/>
        </w:rPr>
        <w:t>Execution over intent.</w:t>
      </w:r>
      <w:r w:rsidRPr="00C04B70">
        <w:rPr>
          <w:rFonts w:ascii="source serif 4" w:eastAsia="source serif 4" w:hAnsi="source serif 4" w:cs="source serif 4"/>
          <w:color w:val="000000"/>
          <w:lang w:val="en-GB"/>
        </w:rPr>
        <w:t xml:space="preserve"> A jurisdiction is scored on what it can deliver, not what it announces.</w:t>
      </w:r>
    </w:p>
    <w:p w14:paraId="2A95B2E6" w14:textId="77777777" w:rsidR="001B305B" w:rsidRPr="00C04B70" w:rsidRDefault="00000000">
      <w:pPr>
        <w:numPr>
          <w:ilvl w:val="0"/>
          <w:numId w:val="2"/>
        </w:numPr>
        <w:spacing w:before="105" w:after="105" w:line="360" w:lineRule="auto"/>
        <w:rPr>
          <w:lang w:val="en-GB"/>
        </w:rPr>
      </w:pPr>
      <w:r w:rsidRPr="00C04B70">
        <w:rPr>
          <w:rFonts w:ascii="source serif 4" w:eastAsia="source serif 4" w:hAnsi="source serif 4" w:cs="source serif 4"/>
          <w:b/>
          <w:color w:val="000000"/>
          <w:lang w:val="en-GB"/>
        </w:rPr>
        <w:t>Physics is non-negotiable.</w:t>
      </w:r>
      <w:r w:rsidRPr="00C04B70">
        <w:rPr>
          <w:rFonts w:ascii="source serif 4" w:eastAsia="source serif 4" w:hAnsi="source serif 4" w:cs="source serif 4"/>
          <w:color w:val="000000"/>
          <w:lang w:val="en-GB"/>
        </w:rPr>
        <w:t xml:space="preserve"> Capital cannot compensate for absent water, land, grid capacity, or geology — formalized as the Structural Veto (Part III).</w:t>
      </w:r>
    </w:p>
    <w:p w14:paraId="4BFCDF98" w14:textId="77777777" w:rsidR="001B305B" w:rsidRPr="00C04B70" w:rsidRDefault="00000000">
      <w:pPr>
        <w:numPr>
          <w:ilvl w:val="0"/>
          <w:numId w:val="2"/>
        </w:numPr>
        <w:spacing w:before="105" w:after="105" w:line="360" w:lineRule="auto"/>
        <w:rPr>
          <w:lang w:val="en-GB"/>
        </w:rPr>
      </w:pPr>
      <w:r w:rsidRPr="00C04B70">
        <w:rPr>
          <w:rFonts w:ascii="source serif 4" w:eastAsia="source serif 4" w:hAnsi="source serif 4" w:cs="source serif 4"/>
          <w:b/>
          <w:color w:val="000000"/>
          <w:lang w:val="en-GB"/>
        </w:rPr>
        <w:t>Falsifiability.</w:t>
      </w:r>
      <w:r w:rsidRPr="00C04B70">
        <w:rPr>
          <w:rFonts w:ascii="source serif 4" w:eastAsia="source serif 4" w:hAnsi="source serif 4" w:cs="source serif 4"/>
          <w:color w:val="000000"/>
          <w:lang w:val="en-GB"/>
        </w:rPr>
        <w:t xml:space="preserve"> Scores imply predictions; the Conversion Ledger (Part IV) tests them; the Gap is published; the Index measures its own accuracy against delivered outcomes and publishes the result.</w:t>
      </w:r>
    </w:p>
    <w:p w14:paraId="3F1AB358" w14:textId="77777777" w:rsidR="001B305B" w:rsidRPr="00C04B70" w:rsidRDefault="00000000">
      <w:pPr>
        <w:spacing w:before="315" w:after="105" w:line="360" w:lineRule="auto"/>
        <w:ind w:left="-30"/>
        <w:rPr>
          <w:lang w:val="en-GB"/>
        </w:rPr>
      </w:pPr>
      <w:bookmarkStart w:id="3" w:name="part_ii_taxonomy_and_controlled_v_998046"/>
      <w:r w:rsidRPr="00C04B70">
        <w:rPr>
          <w:rFonts w:ascii="source serif 4" w:eastAsia="source serif 4" w:hAnsi="source serif 4" w:cs="source serif 4"/>
          <w:b/>
          <w:color w:val="000000"/>
          <w:sz w:val="24"/>
          <w:lang w:val="en-GB"/>
        </w:rPr>
        <w:lastRenderedPageBreak/>
        <w:t>Part II — Taxonomy and controlled vocabulary</w:t>
      </w:r>
      <w:bookmarkEnd w:id="3"/>
    </w:p>
    <w:p w14:paraId="7E5F0ABC" w14:textId="77777777" w:rsidR="001B305B" w:rsidRPr="00C04B70" w:rsidRDefault="00000000">
      <w:pPr>
        <w:spacing w:before="315" w:after="105" w:line="360" w:lineRule="auto"/>
        <w:ind w:left="-30"/>
        <w:rPr>
          <w:lang w:val="en-GB"/>
        </w:rPr>
      </w:pPr>
      <w:bookmarkStart w:id="4" w:name="bm_2_1_architecture"/>
      <w:r w:rsidRPr="00C04B70">
        <w:rPr>
          <w:rFonts w:ascii="source serif 4" w:eastAsia="source serif 4" w:hAnsi="source serif 4" w:cs="source serif 4"/>
          <w:b/>
          <w:color w:val="000000"/>
          <w:sz w:val="24"/>
          <w:lang w:val="en-GB"/>
        </w:rPr>
        <w:t>2.1 Architecture</w:t>
      </w:r>
      <w:bookmarkEnd w:id="4"/>
    </w:p>
    <w:p w14:paraId="1F2BD159" w14:textId="77777777" w:rsidR="001B305B" w:rsidRPr="00C04B70" w:rsidRDefault="00000000">
      <w:pPr>
        <w:spacing w:after="210" w:line="360" w:lineRule="auto"/>
        <w:rPr>
          <w:lang w:val="en-GB"/>
        </w:rPr>
      </w:pPr>
      <w:r w:rsidRPr="00C04B70">
        <w:rPr>
          <w:rFonts w:ascii="source serif 4" w:eastAsia="source serif 4" w:hAnsi="source serif 4" w:cs="source serif 4"/>
          <w:color w:val="000000"/>
          <w:lang w:val="en-GB"/>
        </w:rPr>
        <w:t xml:space="preserve">Fixed matrix: </w:t>
      </w:r>
      <w:r w:rsidRPr="00C04B70">
        <w:rPr>
          <w:rFonts w:ascii="source serif 4" w:eastAsia="source serif 4" w:hAnsi="source serif 4" w:cs="source serif 4"/>
          <w:b/>
          <w:color w:val="000000"/>
          <w:lang w:val="en-GB"/>
        </w:rPr>
        <w:t>207 jurisdictions × 20 sectors × 5 pillars</w:t>
      </w:r>
      <w:r w:rsidRPr="00C04B70">
        <w:rPr>
          <w:rFonts w:ascii="source serif 4" w:eastAsia="source serif 4" w:hAnsi="source serif 4" w:cs="source serif 4"/>
          <w:color w:val="000000"/>
          <w:lang w:val="en-GB"/>
        </w:rPr>
        <w:t xml:space="preserve">. The jurisdiction-level All-Sectors aggregate is a </w:t>
      </w:r>
      <w:r w:rsidRPr="00C04B70">
        <w:rPr>
          <w:rFonts w:ascii="source serif 4" w:eastAsia="source serif 4" w:hAnsi="source serif 4" w:cs="source serif 4"/>
          <w:b/>
          <w:color w:val="000000"/>
          <w:lang w:val="en-GB"/>
        </w:rPr>
        <w:t>derived rollup</w:t>
      </w:r>
      <w:r w:rsidRPr="00C04B70">
        <w:rPr>
          <w:rFonts w:ascii="source serif 4" w:eastAsia="source serif 4" w:hAnsi="source serif 4" w:cs="source serif 4"/>
          <w:color w:val="000000"/>
          <w:lang w:val="en-GB"/>
        </w:rPr>
        <w:t xml:space="preserve"> (Part III) — a published view, never a stored fact. Regions (8): Europe, APAC, South Asia, Central Asia, MENA, SS Africa, LatAm, N. America.</w:t>
      </w:r>
    </w:p>
    <w:p w14:paraId="6F0B1154" w14:textId="77777777" w:rsidR="001B305B" w:rsidRPr="00C04B70" w:rsidRDefault="00000000">
      <w:pPr>
        <w:spacing w:before="315" w:after="105" w:line="360" w:lineRule="auto"/>
        <w:ind w:left="-30"/>
        <w:rPr>
          <w:lang w:val="en-GB"/>
        </w:rPr>
      </w:pPr>
      <w:bookmarkStart w:id="5" w:name="bm_2_2_jurisdiction_admission_rule"/>
      <w:r w:rsidRPr="00C04B70">
        <w:rPr>
          <w:rFonts w:ascii="source serif 4" w:eastAsia="source serif 4" w:hAnsi="source serif 4" w:cs="source serif 4"/>
          <w:b/>
          <w:color w:val="000000"/>
          <w:sz w:val="24"/>
          <w:lang w:val="en-GB"/>
        </w:rPr>
        <w:t>2.2 Jurisdiction admission rule</w:t>
      </w:r>
      <w:bookmarkEnd w:id="5"/>
    </w:p>
    <w:p w14:paraId="16A4C718" w14:textId="77777777" w:rsidR="001B305B" w:rsidRPr="00C04B70" w:rsidRDefault="00000000">
      <w:pPr>
        <w:spacing w:after="210" w:line="360" w:lineRule="auto"/>
        <w:rPr>
          <w:lang w:val="en-GB"/>
        </w:rPr>
      </w:pPr>
      <w:r w:rsidRPr="00C04B70">
        <w:rPr>
          <w:rFonts w:ascii="source serif 4" w:eastAsia="source serif 4" w:hAnsi="source serif 4" w:cs="source serif 4"/>
          <w:color w:val="000000"/>
          <w:lang w:val="en-GB"/>
        </w:rPr>
        <w:t>A jurisdiction enters the matrix if it is: (i) a UN member state, a UN observer state, or a territory with materially autonomous policy; (ii) above a minimal evidence floor sufficient for honest scoring at Low/Medium data confidence; (iii) of material economic, energy, or strategic weight. Jurisdictions below the evidence floor join a published watch list rather than the matrix. Coverage is complete under this rule; territories are reviewed annually.</w:t>
      </w:r>
    </w:p>
    <w:p w14:paraId="4A7695B2" w14:textId="77777777" w:rsidR="001B305B" w:rsidRPr="00C04B70" w:rsidRDefault="00000000">
      <w:pPr>
        <w:spacing w:before="315" w:after="105" w:line="360" w:lineRule="auto"/>
        <w:ind w:left="-30"/>
        <w:rPr>
          <w:lang w:val="en-GB"/>
        </w:rPr>
      </w:pPr>
      <w:bookmarkStart w:id="6" w:name="bm_2_3_the_four_sector_admission_tests"/>
      <w:r w:rsidRPr="00C04B70">
        <w:rPr>
          <w:rFonts w:ascii="source serif 4" w:eastAsia="source serif 4" w:hAnsi="source serif 4" w:cs="source serif 4"/>
          <w:b/>
          <w:color w:val="000000"/>
          <w:sz w:val="24"/>
          <w:lang w:val="en-GB"/>
        </w:rPr>
        <w:t>2.3 The four sector admission tests</w:t>
      </w:r>
      <w:bookmarkEnd w:id="6"/>
    </w:p>
    <w:p w14:paraId="4259AD6C" w14:textId="77777777" w:rsidR="001B305B" w:rsidRPr="00C04B70" w:rsidRDefault="00000000">
      <w:pPr>
        <w:spacing w:after="210" w:line="360" w:lineRule="auto"/>
        <w:rPr>
          <w:lang w:val="en-GB"/>
        </w:rPr>
      </w:pPr>
      <w:r w:rsidRPr="00C04B70">
        <w:rPr>
          <w:rFonts w:ascii="source serif 4" w:eastAsia="source serif 4" w:hAnsi="source serif 4" w:cs="source serif 4"/>
          <w:color w:val="000000"/>
          <w:lang w:val="en-GB"/>
        </w:rPr>
        <w:t>A sector joins only if it is: (i) a distinct capital sink ≥ ~$200B/decade; (ii) veto-prone — a physical or execution bottleneck; (iii) durable through 2031, defensible toward 2036; (iv) MECE-bounded against neighboring sectors.</w:t>
      </w:r>
    </w:p>
    <w:p w14:paraId="055EE753" w14:textId="77777777" w:rsidR="001B305B" w:rsidRPr="00C04B70" w:rsidRDefault="00000000">
      <w:pPr>
        <w:spacing w:before="315" w:after="105" w:line="360" w:lineRule="auto"/>
        <w:ind w:left="-30"/>
        <w:rPr>
          <w:lang w:val="en-GB"/>
        </w:rPr>
      </w:pPr>
      <w:bookmarkStart w:id="7" w:name="bm_2_4_the_20_sectors"/>
      <w:r w:rsidRPr="00C04B70">
        <w:rPr>
          <w:rFonts w:ascii="source serif 4" w:eastAsia="source serif 4" w:hAnsi="source serif 4" w:cs="source serif 4"/>
          <w:b/>
          <w:color w:val="000000"/>
          <w:sz w:val="24"/>
          <w:lang w:val="en-GB"/>
        </w:rPr>
        <w:t>2.4 The 20 sectors</w:t>
      </w:r>
      <w:bookmarkEnd w:id="7"/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617"/>
        <w:gridCol w:w="2356"/>
        <w:gridCol w:w="2655"/>
        <w:gridCol w:w="1193"/>
      </w:tblGrid>
      <w:tr w:rsidR="001B305B" w:rsidRPr="00C04B70" w14:paraId="4C19800B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4DCFB86" w14:textId="77777777" w:rsidR="001B305B" w:rsidRPr="00C04B70" w:rsidRDefault="00000000">
            <w:pPr>
              <w:spacing w:line="360" w:lineRule="auto"/>
              <w:rPr>
                <w:lang w:val="en-GB"/>
              </w:rPr>
            </w:pPr>
            <w:r w:rsidRPr="00C04B70">
              <w:rPr>
                <w:rFonts w:ascii="source sans 3" w:eastAsia="source sans 3" w:hAnsi="source sans 3" w:cs="source sans 3"/>
                <w:color w:val="000000"/>
                <w:sz w:val="17"/>
                <w:lang w:val="en-GB"/>
              </w:rPr>
              <w:t>ID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CAA0923" w14:textId="77777777" w:rsidR="001B305B" w:rsidRPr="00C04B70" w:rsidRDefault="00000000">
            <w:pPr>
              <w:spacing w:line="360" w:lineRule="auto"/>
              <w:rPr>
                <w:lang w:val="en-GB"/>
              </w:rPr>
            </w:pPr>
            <w:r w:rsidRPr="00C04B70">
              <w:rPr>
                <w:rFonts w:ascii="source sans 3" w:eastAsia="source sans 3" w:hAnsi="source sans 3" w:cs="source sans 3"/>
                <w:color w:val="000000"/>
                <w:sz w:val="17"/>
                <w:lang w:val="en-GB"/>
              </w:rPr>
              <w:t>Sector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22D6C2B" w14:textId="77777777" w:rsidR="001B305B" w:rsidRPr="00C04B70" w:rsidRDefault="00000000">
            <w:pPr>
              <w:spacing w:line="360" w:lineRule="auto"/>
              <w:rPr>
                <w:lang w:val="en-GB"/>
              </w:rPr>
            </w:pPr>
            <w:r w:rsidRPr="00C04B70">
              <w:rPr>
                <w:rFonts w:ascii="source sans 3" w:eastAsia="source sans 3" w:hAnsi="source sans 3" w:cs="source sans 3"/>
                <w:color w:val="000000"/>
                <w:sz w:val="17"/>
                <w:lang w:val="en-GB"/>
              </w:rPr>
              <w:t>Group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39B690B" w14:textId="77777777" w:rsidR="001B305B" w:rsidRPr="00C04B70" w:rsidRDefault="00000000">
            <w:pPr>
              <w:spacing w:line="360" w:lineRule="auto"/>
              <w:rPr>
                <w:lang w:val="en-GB"/>
              </w:rPr>
            </w:pPr>
            <w:r w:rsidRPr="00C04B70">
              <w:rPr>
                <w:rFonts w:ascii="source sans 3" w:eastAsia="source sans 3" w:hAnsi="source sans 3" w:cs="source sans 3"/>
                <w:color w:val="000000"/>
                <w:sz w:val="17"/>
                <w:lang w:val="en-GB"/>
              </w:rPr>
              <w:t>Capital Pool</w:t>
            </w:r>
          </w:p>
        </w:tc>
      </w:tr>
      <w:tr w:rsidR="001B305B" w:rsidRPr="00C04B70" w14:paraId="2978641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95216EB" w14:textId="77777777" w:rsidR="001B305B" w:rsidRPr="00C04B70" w:rsidRDefault="00000000">
            <w:pPr>
              <w:spacing w:line="360" w:lineRule="auto"/>
              <w:rPr>
                <w:lang w:val="en-GB"/>
              </w:rPr>
            </w:pPr>
            <w:r w:rsidRPr="00C04B70">
              <w:rPr>
                <w:rFonts w:ascii="source sans 3" w:eastAsia="source sans 3" w:hAnsi="source sans 3" w:cs="source sans 3"/>
                <w:color w:val="000000"/>
                <w:sz w:val="17"/>
                <w:lang w:val="en-GB"/>
              </w:rPr>
              <w:t>T16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D45DE95" w14:textId="77777777" w:rsidR="001B305B" w:rsidRPr="00C04B70" w:rsidRDefault="00000000">
            <w:pPr>
              <w:spacing w:line="360" w:lineRule="auto"/>
              <w:rPr>
                <w:lang w:val="en-GB"/>
              </w:rPr>
            </w:pPr>
            <w:r w:rsidRPr="00C04B70">
              <w:rPr>
                <w:rFonts w:ascii="source sans 3" w:eastAsia="source sans 3" w:hAnsi="source sans 3" w:cs="source sans 3"/>
                <w:color w:val="000000"/>
                <w:sz w:val="17"/>
                <w:lang w:val="en-GB"/>
              </w:rPr>
              <w:t>Utility-Scale Renewables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C78D038" w14:textId="77777777" w:rsidR="001B305B" w:rsidRPr="00C04B70" w:rsidRDefault="00000000">
            <w:pPr>
              <w:spacing w:line="360" w:lineRule="auto"/>
              <w:rPr>
                <w:lang w:val="en-GB"/>
              </w:rPr>
            </w:pPr>
            <w:r w:rsidRPr="00C04B70">
              <w:rPr>
                <w:rFonts w:ascii="source sans 3" w:eastAsia="source sans 3" w:hAnsi="source sans 3" w:cs="source sans 3"/>
                <w:color w:val="000000"/>
                <w:sz w:val="17"/>
                <w:lang w:val="en-GB"/>
              </w:rPr>
              <w:t>Clean Power Supply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1D8E93B" w14:textId="77777777" w:rsidR="001B305B" w:rsidRPr="00C04B70" w:rsidRDefault="00000000">
            <w:pPr>
              <w:spacing w:line="360" w:lineRule="auto"/>
              <w:rPr>
                <w:lang w:val="en-GB"/>
              </w:rPr>
            </w:pPr>
            <w:r w:rsidRPr="00C04B70">
              <w:rPr>
                <w:rFonts w:ascii="source sans 3" w:eastAsia="source sans 3" w:hAnsi="source sans 3" w:cs="source sans 3"/>
                <w:color w:val="000000"/>
                <w:sz w:val="17"/>
                <w:lang w:val="en-GB"/>
              </w:rPr>
              <w:t>$6.9T</w:t>
            </w:r>
          </w:p>
        </w:tc>
      </w:tr>
      <w:tr w:rsidR="001B305B" w:rsidRPr="00C04B70" w14:paraId="1AD429F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AA37562" w14:textId="77777777" w:rsidR="001B305B" w:rsidRPr="00C04B70" w:rsidRDefault="00000000">
            <w:pPr>
              <w:spacing w:line="360" w:lineRule="auto"/>
              <w:rPr>
                <w:lang w:val="en-GB"/>
              </w:rPr>
            </w:pPr>
            <w:r w:rsidRPr="00C04B70">
              <w:rPr>
                <w:rFonts w:ascii="source sans 3" w:eastAsia="source sans 3" w:hAnsi="source sans 3" w:cs="source sans 3"/>
                <w:color w:val="000000"/>
                <w:sz w:val="17"/>
                <w:lang w:val="en-GB"/>
              </w:rPr>
              <w:t>T17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BDAF397" w14:textId="77777777" w:rsidR="001B305B" w:rsidRPr="00C04B70" w:rsidRDefault="00000000">
            <w:pPr>
              <w:spacing w:line="360" w:lineRule="auto"/>
              <w:rPr>
                <w:lang w:val="en-GB"/>
              </w:rPr>
            </w:pPr>
            <w:r w:rsidRPr="00C04B70">
              <w:rPr>
                <w:rFonts w:ascii="source sans 3" w:eastAsia="source sans 3" w:hAnsi="source sans 3" w:cs="source sans 3"/>
                <w:color w:val="000000"/>
                <w:sz w:val="17"/>
                <w:lang w:val="en-GB"/>
              </w:rPr>
              <w:t>Nuclear &amp; Clean Firm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9BFAA2A" w14:textId="77777777" w:rsidR="001B305B" w:rsidRPr="00C04B70" w:rsidRDefault="00000000">
            <w:pPr>
              <w:spacing w:line="360" w:lineRule="auto"/>
              <w:rPr>
                <w:lang w:val="en-GB"/>
              </w:rPr>
            </w:pPr>
            <w:r w:rsidRPr="00C04B70">
              <w:rPr>
                <w:rFonts w:ascii="source sans 3" w:eastAsia="source sans 3" w:hAnsi="source sans 3" w:cs="source sans 3"/>
                <w:color w:val="000000"/>
                <w:sz w:val="17"/>
                <w:lang w:val="en-GB"/>
              </w:rPr>
              <w:t>Clean Power Supply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8F003F2" w14:textId="77777777" w:rsidR="001B305B" w:rsidRPr="00C04B70" w:rsidRDefault="00000000">
            <w:pPr>
              <w:spacing w:line="360" w:lineRule="auto"/>
              <w:rPr>
                <w:lang w:val="en-GB"/>
              </w:rPr>
            </w:pPr>
            <w:r w:rsidRPr="00C04B70">
              <w:rPr>
                <w:rFonts w:ascii="source sans 3" w:eastAsia="source sans 3" w:hAnsi="source sans 3" w:cs="source sans 3"/>
                <w:color w:val="000000"/>
                <w:sz w:val="17"/>
                <w:lang w:val="en-GB"/>
              </w:rPr>
              <w:t>$750B</w:t>
            </w:r>
          </w:p>
        </w:tc>
      </w:tr>
      <w:tr w:rsidR="001B305B" w:rsidRPr="00C04B70" w14:paraId="2D36E528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85AB468" w14:textId="77777777" w:rsidR="001B305B" w:rsidRPr="00C04B70" w:rsidRDefault="00000000">
            <w:pPr>
              <w:spacing w:line="360" w:lineRule="auto"/>
              <w:rPr>
                <w:lang w:val="en-GB"/>
              </w:rPr>
            </w:pPr>
            <w:r w:rsidRPr="00C04B70">
              <w:rPr>
                <w:rFonts w:ascii="source sans 3" w:eastAsia="source sans 3" w:hAnsi="source sans 3" w:cs="source sans 3"/>
                <w:color w:val="000000"/>
                <w:sz w:val="17"/>
                <w:lang w:val="en-GB"/>
              </w:rPr>
              <w:t>T18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AC7E528" w14:textId="77777777" w:rsidR="001B305B" w:rsidRPr="00C04B70" w:rsidRDefault="00000000">
            <w:pPr>
              <w:spacing w:line="360" w:lineRule="auto"/>
              <w:rPr>
                <w:lang w:val="en-GB"/>
              </w:rPr>
            </w:pPr>
            <w:r w:rsidRPr="00C04B70">
              <w:rPr>
                <w:rFonts w:ascii="source sans 3" w:eastAsia="source sans 3" w:hAnsi="source sans 3" w:cs="source sans 3"/>
                <w:color w:val="000000"/>
                <w:sz w:val="17"/>
                <w:lang w:val="en-GB"/>
              </w:rPr>
              <w:t>Energy Storage &amp; Flexibility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1AEEE2C" w14:textId="77777777" w:rsidR="001B305B" w:rsidRPr="00C04B70" w:rsidRDefault="00000000">
            <w:pPr>
              <w:spacing w:line="360" w:lineRule="auto"/>
              <w:rPr>
                <w:lang w:val="en-GB"/>
              </w:rPr>
            </w:pPr>
            <w:r w:rsidRPr="00C04B70">
              <w:rPr>
                <w:rFonts w:ascii="source sans 3" w:eastAsia="source sans 3" w:hAnsi="source sans 3" w:cs="source sans 3"/>
                <w:color w:val="000000"/>
                <w:sz w:val="17"/>
                <w:lang w:val="en-GB"/>
              </w:rPr>
              <w:t>Clean Power Supply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EF3E221" w14:textId="77777777" w:rsidR="001B305B" w:rsidRPr="00C04B70" w:rsidRDefault="00000000">
            <w:pPr>
              <w:spacing w:line="360" w:lineRule="auto"/>
              <w:rPr>
                <w:lang w:val="en-GB"/>
              </w:rPr>
            </w:pPr>
            <w:r w:rsidRPr="00C04B70">
              <w:rPr>
                <w:rFonts w:ascii="source sans 3" w:eastAsia="source sans 3" w:hAnsi="source sans 3" w:cs="source sans 3"/>
                <w:color w:val="000000"/>
                <w:sz w:val="17"/>
                <w:lang w:val="en-GB"/>
              </w:rPr>
              <w:t>$1.5T</w:t>
            </w:r>
          </w:p>
        </w:tc>
      </w:tr>
      <w:tr w:rsidR="001B305B" w:rsidRPr="00C04B70" w14:paraId="0876101E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E01E8DA" w14:textId="77777777" w:rsidR="001B305B" w:rsidRPr="00C04B70" w:rsidRDefault="00000000">
            <w:pPr>
              <w:spacing w:line="360" w:lineRule="auto"/>
              <w:rPr>
                <w:lang w:val="en-GB"/>
              </w:rPr>
            </w:pPr>
            <w:r w:rsidRPr="00C04B70">
              <w:rPr>
                <w:rFonts w:ascii="source sans 3" w:eastAsia="source sans 3" w:hAnsi="source sans 3" w:cs="source sans 3"/>
                <w:color w:val="000000"/>
                <w:sz w:val="17"/>
                <w:lang w:val="en-GB"/>
              </w:rPr>
              <w:t>T01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A4ECB50" w14:textId="77777777" w:rsidR="001B305B" w:rsidRPr="00C04B70" w:rsidRDefault="00000000">
            <w:pPr>
              <w:spacing w:line="360" w:lineRule="auto"/>
              <w:rPr>
                <w:lang w:val="en-GB"/>
              </w:rPr>
            </w:pPr>
            <w:r w:rsidRPr="00C04B70">
              <w:rPr>
                <w:rFonts w:ascii="source sans 3" w:eastAsia="source sans 3" w:hAnsi="source sans 3" w:cs="source sans 3"/>
                <w:color w:val="000000"/>
                <w:sz w:val="17"/>
                <w:lang w:val="en-GB"/>
              </w:rPr>
              <w:t>Grid Modernization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BDA86EA" w14:textId="77777777" w:rsidR="001B305B" w:rsidRPr="00C04B70" w:rsidRDefault="00000000">
            <w:pPr>
              <w:spacing w:line="360" w:lineRule="auto"/>
              <w:rPr>
                <w:lang w:val="en-GB"/>
              </w:rPr>
            </w:pPr>
            <w:r w:rsidRPr="00C04B70">
              <w:rPr>
                <w:rFonts w:ascii="source sans 3" w:eastAsia="source sans 3" w:hAnsi="source sans 3" w:cs="source sans 3"/>
                <w:color w:val="000000"/>
                <w:sz w:val="17"/>
                <w:lang w:val="en-GB"/>
              </w:rPr>
              <w:t>Energy Networks &amp; Molecules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976AA74" w14:textId="77777777" w:rsidR="001B305B" w:rsidRPr="00C04B70" w:rsidRDefault="00000000">
            <w:pPr>
              <w:spacing w:line="360" w:lineRule="auto"/>
              <w:rPr>
                <w:lang w:val="en-GB"/>
              </w:rPr>
            </w:pPr>
            <w:r w:rsidRPr="00C04B70">
              <w:rPr>
                <w:rFonts w:ascii="source sans 3" w:eastAsia="source sans 3" w:hAnsi="source sans 3" w:cs="source sans 3"/>
                <w:color w:val="000000"/>
                <w:sz w:val="17"/>
                <w:lang w:val="en-GB"/>
              </w:rPr>
              <w:t>$2.5T</w:t>
            </w:r>
          </w:p>
        </w:tc>
      </w:tr>
      <w:tr w:rsidR="001B305B" w:rsidRPr="00C04B70" w14:paraId="2561A9B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54F88F" w14:textId="77777777" w:rsidR="001B305B" w:rsidRPr="00C04B70" w:rsidRDefault="00000000">
            <w:pPr>
              <w:spacing w:line="360" w:lineRule="auto"/>
              <w:rPr>
                <w:lang w:val="en-GB"/>
              </w:rPr>
            </w:pPr>
            <w:r w:rsidRPr="00C04B70">
              <w:rPr>
                <w:rFonts w:ascii="source sans 3" w:eastAsia="source sans 3" w:hAnsi="source sans 3" w:cs="source sans 3"/>
                <w:color w:val="000000"/>
                <w:sz w:val="17"/>
                <w:lang w:val="en-GB"/>
              </w:rPr>
              <w:t>T19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AD05F7D" w14:textId="77777777" w:rsidR="001B305B" w:rsidRPr="00C04B70" w:rsidRDefault="00000000">
            <w:pPr>
              <w:spacing w:line="360" w:lineRule="auto"/>
              <w:rPr>
                <w:lang w:val="en-GB"/>
              </w:rPr>
            </w:pPr>
            <w:r w:rsidRPr="00C04B70">
              <w:rPr>
                <w:rFonts w:ascii="source sans 3" w:eastAsia="source sans 3" w:hAnsi="source sans 3" w:cs="source sans 3"/>
                <w:color w:val="000000"/>
                <w:sz w:val="17"/>
                <w:lang w:val="en-GB"/>
              </w:rPr>
              <w:t>Hydrogen &amp; Powerfuels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6EC1A92" w14:textId="77777777" w:rsidR="001B305B" w:rsidRPr="00C04B70" w:rsidRDefault="00000000">
            <w:pPr>
              <w:spacing w:line="360" w:lineRule="auto"/>
              <w:rPr>
                <w:lang w:val="en-GB"/>
              </w:rPr>
            </w:pPr>
            <w:r w:rsidRPr="00C04B70">
              <w:rPr>
                <w:rFonts w:ascii="source sans 3" w:eastAsia="source sans 3" w:hAnsi="source sans 3" w:cs="source sans 3"/>
                <w:color w:val="000000"/>
                <w:sz w:val="17"/>
                <w:lang w:val="en-GB"/>
              </w:rPr>
              <w:t>Energy Networks &amp; Molecules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AC43CEB" w14:textId="77777777" w:rsidR="001B305B" w:rsidRPr="00C04B70" w:rsidRDefault="00000000">
            <w:pPr>
              <w:spacing w:line="360" w:lineRule="auto"/>
              <w:rPr>
                <w:lang w:val="en-GB"/>
              </w:rPr>
            </w:pPr>
            <w:r w:rsidRPr="00C04B70">
              <w:rPr>
                <w:rFonts w:ascii="source sans 3" w:eastAsia="source sans 3" w:hAnsi="source sans 3" w:cs="source sans 3"/>
                <w:color w:val="000000"/>
                <w:sz w:val="17"/>
                <w:lang w:val="en-GB"/>
              </w:rPr>
              <w:t>$800B</w:t>
            </w:r>
          </w:p>
        </w:tc>
      </w:tr>
      <w:tr w:rsidR="001B305B" w:rsidRPr="00C04B70" w14:paraId="1DAFDB4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EB96B23" w14:textId="77777777" w:rsidR="001B305B" w:rsidRPr="00C04B70" w:rsidRDefault="00000000">
            <w:pPr>
              <w:spacing w:line="360" w:lineRule="auto"/>
              <w:rPr>
                <w:lang w:val="en-GB"/>
              </w:rPr>
            </w:pPr>
            <w:r w:rsidRPr="00C04B70">
              <w:rPr>
                <w:rFonts w:ascii="source sans 3" w:eastAsia="source sans 3" w:hAnsi="source sans 3" w:cs="source sans 3"/>
                <w:color w:val="000000"/>
                <w:sz w:val="17"/>
                <w:lang w:val="en-GB"/>
              </w:rPr>
              <w:t>T11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A4FEF64" w14:textId="77777777" w:rsidR="001B305B" w:rsidRPr="00C04B70" w:rsidRDefault="00000000">
            <w:pPr>
              <w:spacing w:line="360" w:lineRule="auto"/>
              <w:rPr>
                <w:lang w:val="en-GB"/>
              </w:rPr>
            </w:pPr>
            <w:r w:rsidRPr="00C04B70">
              <w:rPr>
                <w:rFonts w:ascii="source sans 3" w:eastAsia="source sans 3" w:hAnsi="source sans 3" w:cs="source sans 3"/>
                <w:color w:val="000000"/>
                <w:sz w:val="17"/>
                <w:lang w:val="en-GB"/>
              </w:rPr>
              <w:t>Carbon Markets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79F825C" w14:textId="77777777" w:rsidR="001B305B" w:rsidRPr="00C04B70" w:rsidRDefault="00000000">
            <w:pPr>
              <w:spacing w:line="360" w:lineRule="auto"/>
              <w:rPr>
                <w:lang w:val="en-GB"/>
              </w:rPr>
            </w:pPr>
            <w:r w:rsidRPr="00C04B70">
              <w:rPr>
                <w:rFonts w:ascii="source sans 3" w:eastAsia="source sans 3" w:hAnsi="source sans 3" w:cs="source sans 3"/>
                <w:color w:val="000000"/>
                <w:sz w:val="17"/>
                <w:lang w:val="en-GB"/>
              </w:rPr>
              <w:t>Energy Networks &amp; Molecules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D58AB4A" w14:textId="77777777" w:rsidR="001B305B" w:rsidRPr="00C04B70" w:rsidRDefault="00000000">
            <w:pPr>
              <w:spacing w:line="360" w:lineRule="auto"/>
              <w:rPr>
                <w:lang w:val="en-GB"/>
              </w:rPr>
            </w:pPr>
            <w:r w:rsidRPr="00C04B70">
              <w:rPr>
                <w:rFonts w:ascii="source sans 3" w:eastAsia="source sans 3" w:hAnsi="source sans 3" w:cs="source sans 3"/>
                <w:color w:val="000000"/>
                <w:sz w:val="17"/>
                <w:lang w:val="en-GB"/>
              </w:rPr>
              <w:t>$900B</w:t>
            </w:r>
          </w:p>
        </w:tc>
      </w:tr>
      <w:tr w:rsidR="001B305B" w:rsidRPr="00C04B70" w14:paraId="444EB68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E7BD867" w14:textId="77777777" w:rsidR="001B305B" w:rsidRPr="00C04B70" w:rsidRDefault="00000000">
            <w:pPr>
              <w:spacing w:line="360" w:lineRule="auto"/>
              <w:rPr>
                <w:lang w:val="en-GB"/>
              </w:rPr>
            </w:pPr>
            <w:r w:rsidRPr="00C04B70">
              <w:rPr>
                <w:rFonts w:ascii="source sans 3" w:eastAsia="source sans 3" w:hAnsi="source sans 3" w:cs="source sans 3"/>
                <w:color w:val="000000"/>
                <w:sz w:val="17"/>
                <w:lang w:val="en-GB"/>
              </w:rPr>
              <w:t>T03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029EEA9" w14:textId="77777777" w:rsidR="001B305B" w:rsidRPr="00C04B70" w:rsidRDefault="00000000">
            <w:pPr>
              <w:spacing w:line="360" w:lineRule="auto"/>
              <w:rPr>
                <w:lang w:val="en-GB"/>
              </w:rPr>
            </w:pPr>
            <w:r w:rsidRPr="00C04B70">
              <w:rPr>
                <w:rFonts w:ascii="source sans 3" w:eastAsia="source sans 3" w:hAnsi="source sans 3" w:cs="source sans 3"/>
                <w:color w:val="000000"/>
                <w:sz w:val="17"/>
                <w:lang w:val="en-GB"/>
              </w:rPr>
              <w:t>Critical Minerals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3B5C45B" w14:textId="77777777" w:rsidR="001B305B" w:rsidRPr="00C04B70" w:rsidRDefault="00000000">
            <w:pPr>
              <w:spacing w:line="360" w:lineRule="auto"/>
              <w:rPr>
                <w:lang w:val="en-GB"/>
              </w:rPr>
            </w:pPr>
            <w:r w:rsidRPr="00C04B70">
              <w:rPr>
                <w:rFonts w:ascii="source sans 3" w:eastAsia="source sans 3" w:hAnsi="source sans 3" w:cs="source sans 3"/>
                <w:color w:val="000000"/>
                <w:sz w:val="17"/>
                <w:lang w:val="en-GB"/>
              </w:rPr>
              <w:t>Resources &amp; Physical Baseload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F3A8D62" w14:textId="77777777" w:rsidR="001B305B" w:rsidRPr="00C04B70" w:rsidRDefault="00000000">
            <w:pPr>
              <w:spacing w:line="360" w:lineRule="auto"/>
              <w:rPr>
                <w:lang w:val="en-GB"/>
              </w:rPr>
            </w:pPr>
            <w:r w:rsidRPr="00C04B70">
              <w:rPr>
                <w:rFonts w:ascii="source sans 3" w:eastAsia="source sans 3" w:hAnsi="source sans 3" w:cs="source sans 3"/>
                <w:color w:val="000000"/>
                <w:sz w:val="17"/>
                <w:lang w:val="en-GB"/>
              </w:rPr>
              <w:t>$3.8T</w:t>
            </w:r>
          </w:p>
        </w:tc>
      </w:tr>
      <w:tr w:rsidR="001B305B" w:rsidRPr="00C04B70" w14:paraId="535B657E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ABD2F4A" w14:textId="77777777" w:rsidR="001B305B" w:rsidRPr="00C04B70" w:rsidRDefault="00000000">
            <w:pPr>
              <w:spacing w:line="360" w:lineRule="auto"/>
              <w:rPr>
                <w:lang w:val="en-GB"/>
              </w:rPr>
            </w:pPr>
            <w:r w:rsidRPr="00C04B70">
              <w:rPr>
                <w:rFonts w:ascii="source sans 3" w:eastAsia="source sans 3" w:hAnsi="source sans 3" w:cs="source sans 3"/>
                <w:color w:val="000000"/>
                <w:sz w:val="17"/>
                <w:lang w:val="en-GB"/>
              </w:rPr>
              <w:t>T02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6CBDFFB" w14:textId="77777777" w:rsidR="001B305B" w:rsidRPr="00C04B70" w:rsidRDefault="00000000">
            <w:pPr>
              <w:spacing w:line="360" w:lineRule="auto"/>
              <w:rPr>
                <w:lang w:val="en-GB"/>
              </w:rPr>
            </w:pPr>
            <w:r w:rsidRPr="00C04B70">
              <w:rPr>
                <w:rFonts w:ascii="source sans 3" w:eastAsia="source sans 3" w:hAnsi="source sans 3" w:cs="source sans 3"/>
                <w:color w:val="000000"/>
                <w:sz w:val="17"/>
                <w:lang w:val="en-GB"/>
              </w:rPr>
              <w:t>Water Security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65C7F91" w14:textId="77777777" w:rsidR="001B305B" w:rsidRPr="00C04B70" w:rsidRDefault="00000000">
            <w:pPr>
              <w:spacing w:line="360" w:lineRule="auto"/>
              <w:rPr>
                <w:lang w:val="en-GB"/>
              </w:rPr>
            </w:pPr>
            <w:r w:rsidRPr="00C04B70">
              <w:rPr>
                <w:rFonts w:ascii="source sans 3" w:eastAsia="source sans 3" w:hAnsi="source sans 3" w:cs="source sans 3"/>
                <w:color w:val="000000"/>
                <w:sz w:val="17"/>
                <w:lang w:val="en-GB"/>
              </w:rPr>
              <w:t>Resources &amp; Physical Baseload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596C049" w14:textId="77777777" w:rsidR="001B305B" w:rsidRPr="00C04B70" w:rsidRDefault="00000000">
            <w:pPr>
              <w:spacing w:line="360" w:lineRule="auto"/>
              <w:rPr>
                <w:lang w:val="en-GB"/>
              </w:rPr>
            </w:pPr>
            <w:r w:rsidRPr="00C04B70">
              <w:rPr>
                <w:rFonts w:ascii="source sans 3" w:eastAsia="source sans 3" w:hAnsi="source sans 3" w:cs="source sans 3"/>
                <w:color w:val="000000"/>
                <w:sz w:val="17"/>
                <w:lang w:val="en-GB"/>
              </w:rPr>
              <w:t>$1.2T</w:t>
            </w:r>
          </w:p>
        </w:tc>
      </w:tr>
      <w:tr w:rsidR="001B305B" w:rsidRPr="00C04B70" w14:paraId="72FF500B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4517CB8" w14:textId="77777777" w:rsidR="001B305B" w:rsidRPr="00C04B70" w:rsidRDefault="00000000">
            <w:pPr>
              <w:spacing w:line="360" w:lineRule="auto"/>
              <w:rPr>
                <w:lang w:val="en-GB"/>
              </w:rPr>
            </w:pPr>
            <w:r w:rsidRPr="00C04B70">
              <w:rPr>
                <w:rFonts w:ascii="source sans 3" w:eastAsia="source sans 3" w:hAnsi="source sans 3" w:cs="source sans 3"/>
                <w:color w:val="000000"/>
                <w:sz w:val="17"/>
                <w:lang w:val="en-GB"/>
              </w:rPr>
              <w:t>T15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52A98E6" w14:textId="77777777" w:rsidR="001B305B" w:rsidRPr="00C04B70" w:rsidRDefault="00000000">
            <w:pPr>
              <w:spacing w:line="360" w:lineRule="auto"/>
              <w:rPr>
                <w:lang w:val="en-GB"/>
              </w:rPr>
            </w:pPr>
            <w:r w:rsidRPr="00C04B70">
              <w:rPr>
                <w:rFonts w:ascii="source sans 3" w:eastAsia="source sans 3" w:hAnsi="source sans 3" w:cs="source sans 3"/>
                <w:color w:val="000000"/>
                <w:sz w:val="17"/>
                <w:lang w:val="en-GB"/>
              </w:rPr>
              <w:t>Food Systems &amp; Agriculture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E38ABB5" w14:textId="77777777" w:rsidR="001B305B" w:rsidRPr="00C04B70" w:rsidRDefault="00000000">
            <w:pPr>
              <w:spacing w:line="360" w:lineRule="auto"/>
              <w:rPr>
                <w:lang w:val="en-GB"/>
              </w:rPr>
            </w:pPr>
            <w:r w:rsidRPr="00C04B70">
              <w:rPr>
                <w:rFonts w:ascii="source sans 3" w:eastAsia="source sans 3" w:hAnsi="source sans 3" w:cs="source sans 3"/>
                <w:color w:val="000000"/>
                <w:sz w:val="17"/>
                <w:lang w:val="en-GB"/>
              </w:rPr>
              <w:t>Resources &amp; Physical Baseload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F203E35" w14:textId="77777777" w:rsidR="001B305B" w:rsidRPr="00C04B70" w:rsidRDefault="00000000">
            <w:pPr>
              <w:spacing w:line="360" w:lineRule="auto"/>
              <w:rPr>
                <w:lang w:val="en-GB"/>
              </w:rPr>
            </w:pPr>
            <w:r w:rsidRPr="00C04B70">
              <w:rPr>
                <w:rFonts w:ascii="source sans 3" w:eastAsia="source sans 3" w:hAnsi="source sans 3" w:cs="source sans 3"/>
                <w:color w:val="000000"/>
                <w:sz w:val="17"/>
                <w:lang w:val="en-GB"/>
              </w:rPr>
              <w:t>$1.4T</w:t>
            </w:r>
          </w:p>
        </w:tc>
      </w:tr>
      <w:tr w:rsidR="001B305B" w:rsidRPr="00C04B70" w14:paraId="13FFFF89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7AE9933" w14:textId="77777777" w:rsidR="001B305B" w:rsidRPr="00C04B70" w:rsidRDefault="00000000">
            <w:pPr>
              <w:spacing w:line="360" w:lineRule="auto"/>
              <w:rPr>
                <w:lang w:val="en-GB"/>
              </w:rPr>
            </w:pPr>
            <w:r w:rsidRPr="00C04B70">
              <w:rPr>
                <w:rFonts w:ascii="source sans 3" w:eastAsia="source sans 3" w:hAnsi="source sans 3" w:cs="source sans 3"/>
                <w:color w:val="000000"/>
                <w:sz w:val="17"/>
                <w:lang w:val="en-GB"/>
              </w:rPr>
              <w:t>T04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0382640" w14:textId="77777777" w:rsidR="001B305B" w:rsidRPr="00C04B70" w:rsidRDefault="00000000">
            <w:pPr>
              <w:spacing w:line="360" w:lineRule="auto"/>
              <w:rPr>
                <w:lang w:val="en-GB"/>
              </w:rPr>
            </w:pPr>
            <w:r w:rsidRPr="00C04B70">
              <w:rPr>
                <w:rFonts w:ascii="source sans 3" w:eastAsia="source sans 3" w:hAnsi="source sans 3" w:cs="source sans 3"/>
                <w:color w:val="000000"/>
                <w:sz w:val="17"/>
                <w:lang w:val="en-GB"/>
              </w:rPr>
              <w:t>AI Compute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5202E3B" w14:textId="77777777" w:rsidR="001B305B" w:rsidRPr="00C04B70" w:rsidRDefault="00000000">
            <w:pPr>
              <w:spacing w:line="360" w:lineRule="auto"/>
              <w:rPr>
                <w:lang w:val="en-GB"/>
              </w:rPr>
            </w:pPr>
            <w:r w:rsidRPr="00C04B70">
              <w:rPr>
                <w:rFonts w:ascii="source sans 3" w:eastAsia="source sans 3" w:hAnsi="source sans 3" w:cs="source sans 3"/>
                <w:color w:val="000000"/>
                <w:sz w:val="17"/>
                <w:lang w:val="en-GB"/>
              </w:rPr>
              <w:t>Deep Tech &amp; Advanced Industry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E9A6420" w14:textId="77777777" w:rsidR="001B305B" w:rsidRPr="00C04B70" w:rsidRDefault="00000000">
            <w:pPr>
              <w:spacing w:line="360" w:lineRule="auto"/>
              <w:rPr>
                <w:lang w:val="en-GB"/>
              </w:rPr>
            </w:pPr>
            <w:r w:rsidRPr="00C04B70">
              <w:rPr>
                <w:rFonts w:ascii="source sans 3" w:eastAsia="source sans 3" w:hAnsi="source sans 3" w:cs="source sans 3"/>
                <w:color w:val="000000"/>
                <w:sz w:val="17"/>
                <w:lang w:val="en-GB"/>
              </w:rPr>
              <w:t>$2.1T</w:t>
            </w:r>
          </w:p>
        </w:tc>
      </w:tr>
      <w:tr w:rsidR="001B305B" w:rsidRPr="00C04B70" w14:paraId="0AC67799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EFAF16D" w14:textId="77777777" w:rsidR="001B305B" w:rsidRPr="00C04B70" w:rsidRDefault="00000000">
            <w:pPr>
              <w:spacing w:line="360" w:lineRule="auto"/>
              <w:rPr>
                <w:lang w:val="en-GB"/>
              </w:rPr>
            </w:pPr>
            <w:r w:rsidRPr="00C04B70">
              <w:rPr>
                <w:rFonts w:ascii="source sans 3" w:eastAsia="source sans 3" w:hAnsi="source sans 3" w:cs="source sans 3"/>
                <w:color w:val="000000"/>
                <w:sz w:val="17"/>
                <w:lang w:val="en-GB"/>
              </w:rPr>
              <w:lastRenderedPageBreak/>
              <w:t>T05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C0CC773" w14:textId="77777777" w:rsidR="001B305B" w:rsidRPr="00C04B70" w:rsidRDefault="00000000">
            <w:pPr>
              <w:spacing w:line="360" w:lineRule="auto"/>
              <w:rPr>
                <w:lang w:val="en-GB"/>
              </w:rPr>
            </w:pPr>
            <w:r w:rsidRPr="00C04B70">
              <w:rPr>
                <w:rFonts w:ascii="source sans 3" w:eastAsia="source sans 3" w:hAnsi="source sans 3" w:cs="source sans 3"/>
                <w:color w:val="000000"/>
                <w:sz w:val="17"/>
                <w:lang w:val="en-GB"/>
              </w:rPr>
              <w:t>Semiconductors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14C7359" w14:textId="77777777" w:rsidR="001B305B" w:rsidRPr="00C04B70" w:rsidRDefault="00000000">
            <w:pPr>
              <w:spacing w:line="360" w:lineRule="auto"/>
              <w:rPr>
                <w:lang w:val="en-GB"/>
              </w:rPr>
            </w:pPr>
            <w:r w:rsidRPr="00C04B70">
              <w:rPr>
                <w:rFonts w:ascii="source sans 3" w:eastAsia="source sans 3" w:hAnsi="source sans 3" w:cs="source sans 3"/>
                <w:color w:val="000000"/>
                <w:sz w:val="17"/>
                <w:lang w:val="en-GB"/>
              </w:rPr>
              <w:t>Deep Tech &amp; Advanced Industry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CF1FEBE" w14:textId="77777777" w:rsidR="001B305B" w:rsidRPr="00C04B70" w:rsidRDefault="00000000">
            <w:pPr>
              <w:spacing w:line="360" w:lineRule="auto"/>
              <w:rPr>
                <w:lang w:val="en-GB"/>
              </w:rPr>
            </w:pPr>
            <w:r w:rsidRPr="00C04B70">
              <w:rPr>
                <w:rFonts w:ascii="source sans 3" w:eastAsia="source sans 3" w:hAnsi="source sans 3" w:cs="source sans 3"/>
                <w:color w:val="000000"/>
                <w:sz w:val="17"/>
                <w:lang w:val="en-GB"/>
              </w:rPr>
              <w:t>$1.9T</w:t>
            </w:r>
          </w:p>
        </w:tc>
      </w:tr>
      <w:tr w:rsidR="001B305B" w:rsidRPr="00C04B70" w14:paraId="0F9A2509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AE6E160" w14:textId="77777777" w:rsidR="001B305B" w:rsidRPr="00C04B70" w:rsidRDefault="00000000">
            <w:pPr>
              <w:spacing w:line="360" w:lineRule="auto"/>
              <w:rPr>
                <w:lang w:val="en-GB"/>
              </w:rPr>
            </w:pPr>
            <w:r w:rsidRPr="00C04B70">
              <w:rPr>
                <w:rFonts w:ascii="source sans 3" w:eastAsia="source sans 3" w:hAnsi="source sans 3" w:cs="source sans 3"/>
                <w:color w:val="000000"/>
                <w:sz w:val="17"/>
                <w:lang w:val="en-GB"/>
              </w:rPr>
              <w:t>T07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66113F1" w14:textId="77777777" w:rsidR="001B305B" w:rsidRPr="00C04B70" w:rsidRDefault="00000000">
            <w:pPr>
              <w:spacing w:line="360" w:lineRule="auto"/>
              <w:rPr>
                <w:lang w:val="en-GB"/>
              </w:rPr>
            </w:pPr>
            <w:r w:rsidRPr="00C04B70">
              <w:rPr>
                <w:rFonts w:ascii="source sans 3" w:eastAsia="source sans 3" w:hAnsi="source sans 3" w:cs="source sans 3"/>
                <w:color w:val="000000"/>
                <w:sz w:val="17"/>
                <w:lang w:val="en-GB"/>
              </w:rPr>
              <w:t>Advanced Manufacturing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546C5F6" w14:textId="77777777" w:rsidR="001B305B" w:rsidRPr="00C04B70" w:rsidRDefault="00000000">
            <w:pPr>
              <w:spacing w:line="360" w:lineRule="auto"/>
              <w:rPr>
                <w:lang w:val="en-GB"/>
              </w:rPr>
            </w:pPr>
            <w:r w:rsidRPr="00C04B70">
              <w:rPr>
                <w:rFonts w:ascii="source sans 3" w:eastAsia="source sans 3" w:hAnsi="source sans 3" w:cs="source sans 3"/>
                <w:color w:val="000000"/>
                <w:sz w:val="17"/>
                <w:lang w:val="en-GB"/>
              </w:rPr>
              <w:t>Deep Tech &amp; Advanced Industry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7255E2A" w14:textId="77777777" w:rsidR="001B305B" w:rsidRPr="00C04B70" w:rsidRDefault="00000000">
            <w:pPr>
              <w:spacing w:line="360" w:lineRule="auto"/>
              <w:rPr>
                <w:lang w:val="en-GB"/>
              </w:rPr>
            </w:pPr>
            <w:r w:rsidRPr="00C04B70">
              <w:rPr>
                <w:rFonts w:ascii="source sans 3" w:eastAsia="source sans 3" w:hAnsi="source sans 3" w:cs="source sans 3"/>
                <w:color w:val="000000"/>
                <w:sz w:val="17"/>
                <w:lang w:val="en-GB"/>
              </w:rPr>
              <w:t>$3.1T</w:t>
            </w:r>
          </w:p>
        </w:tc>
      </w:tr>
      <w:tr w:rsidR="001B305B" w:rsidRPr="00C04B70" w14:paraId="576B12A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78B9174" w14:textId="77777777" w:rsidR="001B305B" w:rsidRPr="00C04B70" w:rsidRDefault="00000000">
            <w:pPr>
              <w:spacing w:line="360" w:lineRule="auto"/>
              <w:rPr>
                <w:lang w:val="en-GB"/>
              </w:rPr>
            </w:pPr>
            <w:r w:rsidRPr="00C04B70">
              <w:rPr>
                <w:rFonts w:ascii="source sans 3" w:eastAsia="source sans 3" w:hAnsi="source sans 3" w:cs="source sans 3"/>
                <w:color w:val="000000"/>
                <w:sz w:val="17"/>
                <w:lang w:val="en-GB"/>
              </w:rPr>
              <w:t>T13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057D80C" w14:textId="77777777" w:rsidR="001B305B" w:rsidRPr="00C04B70" w:rsidRDefault="00000000">
            <w:pPr>
              <w:spacing w:line="360" w:lineRule="auto"/>
              <w:rPr>
                <w:lang w:val="en-GB"/>
              </w:rPr>
            </w:pPr>
            <w:r w:rsidRPr="00C04B70">
              <w:rPr>
                <w:rFonts w:ascii="source sans 3" w:eastAsia="source sans 3" w:hAnsi="source sans 3" w:cs="source sans 3"/>
                <w:color w:val="000000"/>
                <w:sz w:val="17"/>
                <w:lang w:val="en-GB"/>
              </w:rPr>
              <w:t>Cyber-Physical Security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5081416" w14:textId="77777777" w:rsidR="001B305B" w:rsidRPr="00C04B70" w:rsidRDefault="00000000">
            <w:pPr>
              <w:spacing w:line="360" w:lineRule="auto"/>
              <w:rPr>
                <w:lang w:val="en-GB"/>
              </w:rPr>
            </w:pPr>
            <w:r w:rsidRPr="00C04B70">
              <w:rPr>
                <w:rFonts w:ascii="source sans 3" w:eastAsia="source sans 3" w:hAnsi="source sans 3" w:cs="source sans 3"/>
                <w:color w:val="000000"/>
                <w:sz w:val="17"/>
                <w:lang w:val="en-GB"/>
              </w:rPr>
              <w:t>Deep Tech &amp; Advanced Industry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1F74DA9" w14:textId="77777777" w:rsidR="001B305B" w:rsidRPr="00C04B70" w:rsidRDefault="00000000">
            <w:pPr>
              <w:spacing w:line="360" w:lineRule="auto"/>
              <w:rPr>
                <w:lang w:val="en-GB"/>
              </w:rPr>
            </w:pPr>
            <w:r w:rsidRPr="00C04B70">
              <w:rPr>
                <w:rFonts w:ascii="source sans 3" w:eastAsia="source sans 3" w:hAnsi="source sans 3" w:cs="source sans 3"/>
                <w:color w:val="000000"/>
                <w:sz w:val="17"/>
                <w:lang w:val="en-GB"/>
              </w:rPr>
              <w:t>$850B</w:t>
            </w:r>
          </w:p>
        </w:tc>
      </w:tr>
      <w:tr w:rsidR="001B305B" w:rsidRPr="00C04B70" w14:paraId="642833F8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1B85F39" w14:textId="77777777" w:rsidR="001B305B" w:rsidRPr="00C04B70" w:rsidRDefault="00000000">
            <w:pPr>
              <w:spacing w:line="360" w:lineRule="auto"/>
              <w:rPr>
                <w:lang w:val="en-GB"/>
              </w:rPr>
            </w:pPr>
            <w:r w:rsidRPr="00C04B70">
              <w:rPr>
                <w:rFonts w:ascii="source sans 3" w:eastAsia="source sans 3" w:hAnsi="source sans 3" w:cs="source sans 3"/>
                <w:color w:val="000000"/>
                <w:sz w:val="17"/>
                <w:lang w:val="en-GB"/>
              </w:rPr>
              <w:t>T12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929E885" w14:textId="77777777" w:rsidR="001B305B" w:rsidRPr="00C04B70" w:rsidRDefault="00000000">
            <w:pPr>
              <w:spacing w:line="360" w:lineRule="auto"/>
              <w:rPr>
                <w:lang w:val="en-GB"/>
              </w:rPr>
            </w:pPr>
            <w:r w:rsidRPr="00C04B70">
              <w:rPr>
                <w:rFonts w:ascii="source sans 3" w:eastAsia="source sans 3" w:hAnsi="source sans 3" w:cs="source sans 3"/>
                <w:color w:val="000000"/>
                <w:sz w:val="17"/>
                <w:lang w:val="en-GB"/>
              </w:rPr>
              <w:t>Space Economy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7CA15DA" w14:textId="77777777" w:rsidR="001B305B" w:rsidRPr="00C04B70" w:rsidRDefault="00000000">
            <w:pPr>
              <w:spacing w:line="360" w:lineRule="auto"/>
              <w:rPr>
                <w:lang w:val="en-GB"/>
              </w:rPr>
            </w:pPr>
            <w:r w:rsidRPr="00C04B70">
              <w:rPr>
                <w:rFonts w:ascii="source sans 3" w:eastAsia="source sans 3" w:hAnsi="source sans 3" w:cs="source sans 3"/>
                <w:color w:val="000000"/>
                <w:sz w:val="17"/>
                <w:lang w:val="en-GB"/>
              </w:rPr>
              <w:t>Deep Tech &amp; Advanced Industry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EB5165F" w14:textId="77777777" w:rsidR="001B305B" w:rsidRPr="00C04B70" w:rsidRDefault="00000000">
            <w:pPr>
              <w:spacing w:line="360" w:lineRule="auto"/>
              <w:rPr>
                <w:lang w:val="en-GB"/>
              </w:rPr>
            </w:pPr>
            <w:r w:rsidRPr="00C04B70">
              <w:rPr>
                <w:rFonts w:ascii="source sans 3" w:eastAsia="source sans 3" w:hAnsi="source sans 3" w:cs="source sans 3"/>
                <w:color w:val="000000"/>
                <w:sz w:val="17"/>
                <w:lang w:val="en-GB"/>
              </w:rPr>
              <w:t>$600B</w:t>
            </w:r>
          </w:p>
        </w:tc>
      </w:tr>
      <w:tr w:rsidR="001B305B" w:rsidRPr="00C04B70" w14:paraId="7B6D98BB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55E9BCA" w14:textId="77777777" w:rsidR="001B305B" w:rsidRPr="00C04B70" w:rsidRDefault="00000000">
            <w:pPr>
              <w:spacing w:line="360" w:lineRule="auto"/>
              <w:rPr>
                <w:lang w:val="en-GB"/>
              </w:rPr>
            </w:pPr>
            <w:r w:rsidRPr="00C04B70">
              <w:rPr>
                <w:rFonts w:ascii="source sans 3" w:eastAsia="source sans 3" w:hAnsi="source sans 3" w:cs="source sans 3"/>
                <w:color w:val="000000"/>
                <w:sz w:val="17"/>
                <w:lang w:val="en-GB"/>
              </w:rPr>
              <w:t>T06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98B8766" w14:textId="77777777" w:rsidR="001B305B" w:rsidRPr="00C04B70" w:rsidRDefault="00000000">
            <w:pPr>
              <w:spacing w:line="360" w:lineRule="auto"/>
              <w:rPr>
                <w:lang w:val="en-GB"/>
              </w:rPr>
            </w:pPr>
            <w:r w:rsidRPr="00C04B70">
              <w:rPr>
                <w:rFonts w:ascii="source sans 3" w:eastAsia="source sans 3" w:hAnsi="source sans 3" w:cs="source sans 3"/>
                <w:color w:val="000000"/>
                <w:sz w:val="17"/>
                <w:lang w:val="en-GB"/>
              </w:rPr>
              <w:t>Net-Zero Mobility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8D62701" w14:textId="77777777" w:rsidR="001B305B" w:rsidRPr="00C04B70" w:rsidRDefault="00000000">
            <w:pPr>
              <w:spacing w:line="360" w:lineRule="auto"/>
              <w:rPr>
                <w:lang w:val="en-GB"/>
              </w:rPr>
            </w:pPr>
            <w:r w:rsidRPr="00C04B70">
              <w:rPr>
                <w:rFonts w:ascii="source sans 3" w:eastAsia="source sans 3" w:hAnsi="source sans 3" w:cs="source sans 3"/>
                <w:color w:val="000000"/>
                <w:sz w:val="17"/>
                <w:lang w:val="en-GB"/>
              </w:rPr>
              <w:t>Mobility &amp; Built Environment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AA307C4" w14:textId="77777777" w:rsidR="001B305B" w:rsidRPr="00C04B70" w:rsidRDefault="00000000">
            <w:pPr>
              <w:spacing w:line="360" w:lineRule="auto"/>
              <w:rPr>
                <w:lang w:val="en-GB"/>
              </w:rPr>
            </w:pPr>
            <w:r w:rsidRPr="00C04B70">
              <w:rPr>
                <w:rFonts w:ascii="source sans 3" w:eastAsia="source sans 3" w:hAnsi="source sans 3" w:cs="source sans 3"/>
                <w:color w:val="000000"/>
                <w:sz w:val="17"/>
                <w:lang w:val="en-GB"/>
              </w:rPr>
              <w:t>$4.2T</w:t>
            </w:r>
          </w:p>
        </w:tc>
      </w:tr>
      <w:tr w:rsidR="001B305B" w:rsidRPr="00C04B70" w14:paraId="5189774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689366B" w14:textId="77777777" w:rsidR="001B305B" w:rsidRPr="00C04B70" w:rsidRDefault="00000000">
            <w:pPr>
              <w:spacing w:line="360" w:lineRule="auto"/>
              <w:rPr>
                <w:lang w:val="en-GB"/>
              </w:rPr>
            </w:pPr>
            <w:r w:rsidRPr="00C04B70">
              <w:rPr>
                <w:rFonts w:ascii="source sans 3" w:eastAsia="source sans 3" w:hAnsi="source sans 3" w:cs="source sans 3"/>
                <w:color w:val="000000"/>
                <w:sz w:val="17"/>
                <w:lang w:val="en-GB"/>
              </w:rPr>
              <w:t>T08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8F983B5" w14:textId="77777777" w:rsidR="001B305B" w:rsidRPr="00C04B70" w:rsidRDefault="00000000">
            <w:pPr>
              <w:spacing w:line="360" w:lineRule="auto"/>
              <w:rPr>
                <w:lang w:val="en-GB"/>
              </w:rPr>
            </w:pPr>
            <w:r w:rsidRPr="00C04B70">
              <w:rPr>
                <w:rFonts w:ascii="source sans 3" w:eastAsia="source sans 3" w:hAnsi="source sans 3" w:cs="source sans 3"/>
                <w:color w:val="000000"/>
                <w:sz w:val="17"/>
                <w:lang w:val="en-GB"/>
              </w:rPr>
              <w:t>Aviation &amp; Maritime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73E929E" w14:textId="77777777" w:rsidR="001B305B" w:rsidRPr="00C04B70" w:rsidRDefault="00000000">
            <w:pPr>
              <w:spacing w:line="360" w:lineRule="auto"/>
              <w:rPr>
                <w:lang w:val="en-GB"/>
              </w:rPr>
            </w:pPr>
            <w:r w:rsidRPr="00C04B70">
              <w:rPr>
                <w:rFonts w:ascii="source sans 3" w:eastAsia="source sans 3" w:hAnsi="source sans 3" w:cs="source sans 3"/>
                <w:color w:val="000000"/>
                <w:sz w:val="17"/>
                <w:lang w:val="en-GB"/>
              </w:rPr>
              <w:t>Mobility &amp; Built Environment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68B8567" w14:textId="77777777" w:rsidR="001B305B" w:rsidRPr="00C04B70" w:rsidRDefault="00000000">
            <w:pPr>
              <w:spacing w:line="360" w:lineRule="auto"/>
              <w:rPr>
                <w:lang w:val="en-GB"/>
              </w:rPr>
            </w:pPr>
            <w:r w:rsidRPr="00C04B70">
              <w:rPr>
                <w:rFonts w:ascii="source sans 3" w:eastAsia="source sans 3" w:hAnsi="source sans 3" w:cs="source sans 3"/>
                <w:color w:val="000000"/>
                <w:sz w:val="17"/>
                <w:lang w:val="en-GB"/>
              </w:rPr>
              <w:t>$1.5T</w:t>
            </w:r>
          </w:p>
        </w:tc>
      </w:tr>
      <w:tr w:rsidR="001B305B" w:rsidRPr="00C04B70" w14:paraId="6F582ECC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1B1440C" w14:textId="77777777" w:rsidR="001B305B" w:rsidRPr="00C04B70" w:rsidRDefault="00000000">
            <w:pPr>
              <w:spacing w:line="360" w:lineRule="auto"/>
              <w:rPr>
                <w:lang w:val="en-GB"/>
              </w:rPr>
            </w:pPr>
            <w:r w:rsidRPr="00C04B70">
              <w:rPr>
                <w:rFonts w:ascii="source sans 3" w:eastAsia="source sans 3" w:hAnsi="source sans 3" w:cs="source sans 3"/>
                <w:color w:val="000000"/>
                <w:sz w:val="17"/>
                <w:lang w:val="en-GB"/>
              </w:rPr>
              <w:t>T20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88C39C2" w14:textId="77777777" w:rsidR="001B305B" w:rsidRPr="00C04B70" w:rsidRDefault="00000000">
            <w:pPr>
              <w:spacing w:line="360" w:lineRule="auto"/>
              <w:rPr>
                <w:lang w:val="en-GB"/>
              </w:rPr>
            </w:pPr>
            <w:r w:rsidRPr="00C04B70">
              <w:rPr>
                <w:rFonts w:ascii="source sans 3" w:eastAsia="source sans 3" w:hAnsi="source sans 3" w:cs="source sans 3"/>
                <w:color w:val="000000"/>
                <w:sz w:val="17"/>
                <w:lang w:val="en-GB"/>
              </w:rPr>
              <w:t>Buildings &amp; Heat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6908033" w14:textId="77777777" w:rsidR="001B305B" w:rsidRPr="00C04B70" w:rsidRDefault="00000000">
            <w:pPr>
              <w:spacing w:line="360" w:lineRule="auto"/>
              <w:rPr>
                <w:lang w:val="en-GB"/>
              </w:rPr>
            </w:pPr>
            <w:r w:rsidRPr="00C04B70">
              <w:rPr>
                <w:rFonts w:ascii="source sans 3" w:eastAsia="source sans 3" w:hAnsi="source sans 3" w:cs="source sans 3"/>
                <w:color w:val="000000"/>
                <w:sz w:val="17"/>
                <w:lang w:val="en-GB"/>
              </w:rPr>
              <w:t>Mobility &amp; Built Environment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092EB43" w14:textId="77777777" w:rsidR="001B305B" w:rsidRPr="00C04B70" w:rsidRDefault="00000000">
            <w:pPr>
              <w:spacing w:line="360" w:lineRule="auto"/>
              <w:rPr>
                <w:lang w:val="en-GB"/>
              </w:rPr>
            </w:pPr>
            <w:r w:rsidRPr="00C04B70">
              <w:rPr>
                <w:rFonts w:ascii="source sans 3" w:eastAsia="source sans 3" w:hAnsi="source sans 3" w:cs="source sans 3"/>
                <w:color w:val="000000"/>
                <w:sz w:val="17"/>
                <w:lang w:val="en-GB"/>
              </w:rPr>
              <w:t>$4.0T</w:t>
            </w:r>
          </w:p>
        </w:tc>
      </w:tr>
      <w:tr w:rsidR="001B305B" w:rsidRPr="00C04B70" w14:paraId="349D788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5083090" w14:textId="77777777" w:rsidR="001B305B" w:rsidRPr="00C04B70" w:rsidRDefault="00000000">
            <w:pPr>
              <w:spacing w:line="360" w:lineRule="auto"/>
              <w:rPr>
                <w:lang w:val="en-GB"/>
              </w:rPr>
            </w:pPr>
            <w:r w:rsidRPr="00C04B70">
              <w:rPr>
                <w:rFonts w:ascii="source sans 3" w:eastAsia="source sans 3" w:hAnsi="source sans 3" w:cs="source sans 3"/>
                <w:color w:val="000000"/>
                <w:sz w:val="17"/>
                <w:lang w:val="en-GB"/>
              </w:rPr>
              <w:t>T09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63BBFE1" w14:textId="77777777" w:rsidR="001B305B" w:rsidRPr="00C04B70" w:rsidRDefault="00000000">
            <w:pPr>
              <w:spacing w:line="360" w:lineRule="auto"/>
              <w:rPr>
                <w:lang w:val="en-GB"/>
              </w:rPr>
            </w:pPr>
            <w:r w:rsidRPr="00C04B70">
              <w:rPr>
                <w:rFonts w:ascii="source sans 3" w:eastAsia="source sans 3" w:hAnsi="source sans 3" w:cs="source sans 3"/>
                <w:color w:val="000000"/>
                <w:sz w:val="17"/>
                <w:lang w:val="en-GB"/>
              </w:rPr>
              <w:t>Smart Cities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D3D0416" w14:textId="77777777" w:rsidR="001B305B" w:rsidRPr="00C04B70" w:rsidRDefault="00000000">
            <w:pPr>
              <w:spacing w:line="360" w:lineRule="auto"/>
              <w:rPr>
                <w:lang w:val="en-GB"/>
              </w:rPr>
            </w:pPr>
            <w:r w:rsidRPr="00C04B70">
              <w:rPr>
                <w:rFonts w:ascii="source sans 3" w:eastAsia="source sans 3" w:hAnsi="source sans 3" w:cs="source sans 3"/>
                <w:color w:val="000000"/>
                <w:sz w:val="17"/>
                <w:lang w:val="en-GB"/>
              </w:rPr>
              <w:t>Human &amp; Digital Infrastructure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8D2A8AB" w14:textId="77777777" w:rsidR="001B305B" w:rsidRPr="00C04B70" w:rsidRDefault="00000000">
            <w:pPr>
              <w:spacing w:line="360" w:lineRule="auto"/>
              <w:rPr>
                <w:lang w:val="en-GB"/>
              </w:rPr>
            </w:pPr>
            <w:r w:rsidRPr="00C04B70">
              <w:rPr>
                <w:rFonts w:ascii="source sans 3" w:eastAsia="source sans 3" w:hAnsi="source sans 3" w:cs="source sans 3"/>
                <w:color w:val="000000"/>
                <w:sz w:val="17"/>
                <w:lang w:val="en-GB"/>
              </w:rPr>
              <w:t>$2.8T</w:t>
            </w:r>
          </w:p>
        </w:tc>
      </w:tr>
      <w:tr w:rsidR="001B305B" w:rsidRPr="00C04B70" w14:paraId="6782BF59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8255C56" w14:textId="77777777" w:rsidR="001B305B" w:rsidRPr="00C04B70" w:rsidRDefault="00000000">
            <w:pPr>
              <w:spacing w:line="360" w:lineRule="auto"/>
              <w:rPr>
                <w:lang w:val="en-GB"/>
              </w:rPr>
            </w:pPr>
            <w:r w:rsidRPr="00C04B70">
              <w:rPr>
                <w:rFonts w:ascii="source sans 3" w:eastAsia="source sans 3" w:hAnsi="source sans 3" w:cs="source sans 3"/>
                <w:color w:val="000000"/>
                <w:sz w:val="17"/>
                <w:lang w:val="en-GB"/>
              </w:rPr>
              <w:t>T10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C5416CC" w14:textId="77777777" w:rsidR="001B305B" w:rsidRPr="00C04B70" w:rsidRDefault="00000000">
            <w:pPr>
              <w:spacing w:line="360" w:lineRule="auto"/>
              <w:rPr>
                <w:lang w:val="en-GB"/>
              </w:rPr>
            </w:pPr>
            <w:r w:rsidRPr="00C04B70">
              <w:rPr>
                <w:rFonts w:ascii="source sans 3" w:eastAsia="source sans 3" w:hAnsi="source sans 3" w:cs="source sans 3"/>
                <w:color w:val="000000"/>
                <w:sz w:val="17"/>
                <w:lang w:val="en-GB"/>
              </w:rPr>
              <w:t>Labor Transition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0FB7BDB" w14:textId="77777777" w:rsidR="001B305B" w:rsidRPr="00C04B70" w:rsidRDefault="00000000">
            <w:pPr>
              <w:spacing w:line="360" w:lineRule="auto"/>
              <w:rPr>
                <w:lang w:val="en-GB"/>
              </w:rPr>
            </w:pPr>
            <w:r w:rsidRPr="00C04B70">
              <w:rPr>
                <w:rFonts w:ascii="source sans 3" w:eastAsia="source sans 3" w:hAnsi="source sans 3" w:cs="source sans 3"/>
                <w:color w:val="000000"/>
                <w:sz w:val="17"/>
                <w:lang w:val="en-GB"/>
              </w:rPr>
              <w:t>Human &amp; Digital Infrastructure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ACB6230" w14:textId="77777777" w:rsidR="001B305B" w:rsidRPr="00C04B70" w:rsidRDefault="00000000">
            <w:pPr>
              <w:spacing w:line="360" w:lineRule="auto"/>
              <w:rPr>
                <w:lang w:val="en-GB"/>
              </w:rPr>
            </w:pPr>
            <w:r w:rsidRPr="00C04B70">
              <w:rPr>
                <w:rFonts w:ascii="source sans 3" w:eastAsia="source sans 3" w:hAnsi="source sans 3" w:cs="source sans 3"/>
                <w:color w:val="000000"/>
                <w:sz w:val="17"/>
                <w:lang w:val="en-GB"/>
              </w:rPr>
              <w:t>$1.1T</w:t>
            </w:r>
          </w:p>
        </w:tc>
      </w:tr>
      <w:tr w:rsidR="001B305B" w:rsidRPr="00C04B70" w14:paraId="7194E68B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DF3B989" w14:textId="77777777" w:rsidR="001B305B" w:rsidRPr="00C04B70" w:rsidRDefault="00000000">
            <w:pPr>
              <w:spacing w:line="360" w:lineRule="auto"/>
              <w:rPr>
                <w:lang w:val="en-GB"/>
              </w:rPr>
            </w:pPr>
            <w:r w:rsidRPr="00C04B70">
              <w:rPr>
                <w:rFonts w:ascii="source sans 3" w:eastAsia="source sans 3" w:hAnsi="source sans 3" w:cs="source sans 3"/>
                <w:color w:val="000000"/>
                <w:sz w:val="17"/>
                <w:lang w:val="en-GB"/>
              </w:rPr>
              <w:t>T14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A218E71" w14:textId="77777777" w:rsidR="001B305B" w:rsidRPr="00C04B70" w:rsidRDefault="00000000">
            <w:pPr>
              <w:spacing w:line="360" w:lineRule="auto"/>
              <w:rPr>
                <w:lang w:val="en-GB"/>
              </w:rPr>
            </w:pPr>
            <w:r w:rsidRPr="00C04B70">
              <w:rPr>
                <w:rFonts w:ascii="source sans 3" w:eastAsia="source sans 3" w:hAnsi="source sans 3" w:cs="source sans 3"/>
                <w:color w:val="000000"/>
                <w:sz w:val="17"/>
                <w:lang w:val="en-GB"/>
              </w:rPr>
              <w:t>Digital Public Infrastructure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4625E70" w14:textId="77777777" w:rsidR="001B305B" w:rsidRPr="00C04B70" w:rsidRDefault="00000000">
            <w:pPr>
              <w:spacing w:line="360" w:lineRule="auto"/>
              <w:rPr>
                <w:lang w:val="en-GB"/>
              </w:rPr>
            </w:pPr>
            <w:r w:rsidRPr="00C04B70">
              <w:rPr>
                <w:rFonts w:ascii="source sans 3" w:eastAsia="source sans 3" w:hAnsi="source sans 3" w:cs="source sans 3"/>
                <w:color w:val="000000"/>
                <w:sz w:val="17"/>
                <w:lang w:val="en-GB"/>
              </w:rPr>
              <w:t>Human &amp; Digital Infrastructure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CCDE347" w14:textId="77777777" w:rsidR="001B305B" w:rsidRPr="00C04B70" w:rsidRDefault="00000000">
            <w:pPr>
              <w:spacing w:line="360" w:lineRule="auto"/>
              <w:rPr>
                <w:lang w:val="en-GB"/>
              </w:rPr>
            </w:pPr>
            <w:r w:rsidRPr="00C04B70">
              <w:rPr>
                <w:rFonts w:ascii="source sans 3" w:eastAsia="source sans 3" w:hAnsi="source sans 3" w:cs="source sans 3"/>
                <w:color w:val="000000"/>
                <w:sz w:val="17"/>
                <w:lang w:val="en-GB"/>
              </w:rPr>
              <w:t>$750B</w:t>
            </w:r>
          </w:p>
        </w:tc>
      </w:tr>
    </w:tbl>
    <w:p w14:paraId="785D54D5" w14:textId="77777777" w:rsidR="001B305B" w:rsidRPr="00C04B70" w:rsidRDefault="001B305B">
      <w:pPr>
        <w:rPr>
          <w:lang w:val="en-GB"/>
        </w:rPr>
      </w:pPr>
    </w:p>
    <w:p w14:paraId="2F8C76C7" w14:textId="77777777" w:rsidR="001B305B" w:rsidRPr="00C04B70" w:rsidRDefault="00000000">
      <w:pPr>
        <w:spacing w:before="315" w:after="105" w:line="360" w:lineRule="auto"/>
        <w:ind w:left="-30"/>
        <w:rPr>
          <w:lang w:val="en-GB"/>
        </w:rPr>
      </w:pPr>
      <w:bookmarkStart w:id="8" w:name="bm_2_5_boundary_rules_mece"/>
      <w:r w:rsidRPr="00C04B70">
        <w:rPr>
          <w:rFonts w:ascii="source serif 4" w:eastAsia="source serif 4" w:hAnsi="source serif 4" w:cs="source serif 4"/>
          <w:b/>
          <w:color w:val="000000"/>
          <w:sz w:val="24"/>
          <w:lang w:val="en-GB"/>
        </w:rPr>
        <w:t>2.5 Boundary rules (MECE)</w:t>
      </w:r>
      <w:bookmarkEnd w:id="8"/>
    </w:p>
    <w:p w14:paraId="3AB56C76" w14:textId="7ACF05B5" w:rsidR="001B305B" w:rsidRPr="00C04B70" w:rsidRDefault="00000000">
      <w:pPr>
        <w:spacing w:after="210" w:line="360" w:lineRule="auto"/>
        <w:rPr>
          <w:lang w:val="en-GB"/>
        </w:rPr>
      </w:pPr>
      <w:r w:rsidRPr="00C04B70">
        <w:rPr>
          <w:rFonts w:ascii="source serif 4" w:eastAsia="source serif 4" w:hAnsi="source serif 4" w:cs="source serif 4"/>
          <w:color w:val="000000"/>
          <w:lang w:val="en-GB"/>
        </w:rPr>
        <w:t xml:space="preserve">Generation → Utility-Scale Renewables; wires → Grid Modernization; storage deployment → Energy Storage &amp; Flexibility. Fuel production → Hydrogen &amp; Powerfuels; fleet/port adoption → Aviation &amp; Maritime. Battery manufacturing → Advanced Manufacturing; battery deployment → Energy Storage. Data centers → AI Compute. Mining and refining → Critical Minerals. EV charging → Net-Zero Mobility. CCUS within industrial narratives. </w:t>
      </w:r>
    </w:p>
    <w:p w14:paraId="5D0EBF3C" w14:textId="77777777" w:rsidR="001B305B" w:rsidRPr="00C04B70" w:rsidRDefault="00000000">
      <w:pPr>
        <w:spacing w:before="315" w:after="105" w:line="360" w:lineRule="auto"/>
        <w:ind w:left="-30"/>
        <w:rPr>
          <w:lang w:val="en-GB"/>
        </w:rPr>
      </w:pPr>
      <w:bookmarkStart w:id="9" w:name="bm_2_6_stability_rule"/>
      <w:r w:rsidRPr="00C04B70">
        <w:rPr>
          <w:rFonts w:ascii="source serif 4" w:eastAsia="source serif 4" w:hAnsi="source serif 4" w:cs="source serif 4"/>
          <w:b/>
          <w:color w:val="000000"/>
          <w:sz w:val="24"/>
          <w:lang w:val="en-GB"/>
        </w:rPr>
        <w:t>2.6 Stability rule</w:t>
      </w:r>
      <w:bookmarkEnd w:id="9"/>
    </w:p>
    <w:p w14:paraId="19CB4EDF" w14:textId="77777777" w:rsidR="001B305B" w:rsidRPr="00C04B70" w:rsidRDefault="00000000">
      <w:pPr>
        <w:spacing w:after="210" w:line="360" w:lineRule="auto"/>
        <w:rPr>
          <w:lang w:val="en-GB"/>
        </w:rPr>
      </w:pPr>
      <w:r w:rsidRPr="00C04B70">
        <w:rPr>
          <w:rFonts w:ascii="source serif 4" w:eastAsia="source serif 4" w:hAnsi="source serif 4" w:cs="source serif 4"/>
          <w:color w:val="000000"/>
          <w:lang w:val="en-GB"/>
        </w:rPr>
        <w:t xml:space="preserve">Sector_IDs are append-only: never renumbered, never reused. The same rule applies to jurisdiction slugs, pillar IDs, project IDs, and event IDs. </w:t>
      </w:r>
      <w:r w:rsidRPr="00C04B70">
        <w:rPr>
          <w:rFonts w:ascii="source serif 4" w:eastAsia="source serif 4" w:hAnsi="source serif 4" w:cs="source serif 4"/>
          <w:b/>
          <w:color w:val="000000"/>
          <w:lang w:val="en-GB"/>
        </w:rPr>
        <w:t>Names are promises.</w:t>
      </w:r>
    </w:p>
    <w:p w14:paraId="279D6DF8" w14:textId="77777777" w:rsidR="001B305B" w:rsidRPr="00C04B70" w:rsidRDefault="00000000">
      <w:pPr>
        <w:spacing w:before="315" w:after="105" w:line="360" w:lineRule="auto"/>
        <w:ind w:left="-30"/>
        <w:rPr>
          <w:lang w:val="en-GB"/>
        </w:rPr>
      </w:pPr>
      <w:bookmarkStart w:id="10" w:name="bm_2_7_watch_list"/>
      <w:r w:rsidRPr="00C04B70">
        <w:rPr>
          <w:rFonts w:ascii="source serif 4" w:eastAsia="source serif 4" w:hAnsi="source serif 4" w:cs="source serif 4"/>
          <w:b/>
          <w:color w:val="000000"/>
          <w:sz w:val="24"/>
          <w:lang w:val="en-GB"/>
        </w:rPr>
        <w:t>2.7 Watch list</w:t>
      </w:r>
      <w:bookmarkEnd w:id="10"/>
    </w:p>
    <w:p w14:paraId="5D909C55" w14:textId="77777777" w:rsidR="001B305B" w:rsidRPr="00C04B70" w:rsidRDefault="00000000">
      <w:pPr>
        <w:spacing w:after="210" w:line="360" w:lineRule="auto"/>
        <w:rPr>
          <w:lang w:val="en-GB"/>
        </w:rPr>
      </w:pPr>
      <w:r w:rsidRPr="00C04B70">
        <w:rPr>
          <w:rFonts w:ascii="source serif 4" w:eastAsia="source serif 4" w:hAnsi="source serif 4" w:cs="source serif 4"/>
          <w:color w:val="000000"/>
          <w:lang w:val="en-GB"/>
        </w:rPr>
        <w:t>Distributed-energy delivery models; nature/biodiversity finance; fusion (on commercialization evidence); standalone CCUS; Smart Cities / DPI consolidation review.</w:t>
      </w:r>
    </w:p>
    <w:p w14:paraId="0FCA4F89" w14:textId="77777777" w:rsidR="001B305B" w:rsidRPr="00C04B70" w:rsidRDefault="00000000">
      <w:pPr>
        <w:spacing w:before="315" w:after="105" w:line="360" w:lineRule="auto"/>
        <w:ind w:left="-30"/>
        <w:rPr>
          <w:lang w:val="en-GB"/>
        </w:rPr>
      </w:pPr>
      <w:bookmarkStart w:id="11" w:name="bm_2_8_controlled_vocabulary_normative"/>
      <w:r w:rsidRPr="00C04B70">
        <w:rPr>
          <w:rFonts w:ascii="source serif 4" w:eastAsia="source serif 4" w:hAnsi="source serif 4" w:cs="source serif 4"/>
          <w:b/>
          <w:color w:val="000000"/>
          <w:sz w:val="24"/>
          <w:lang w:val="en-GB"/>
        </w:rPr>
        <w:t>2.8 Controlled vocabulary (normative)</w:t>
      </w:r>
      <w:bookmarkEnd w:id="11"/>
    </w:p>
    <w:p w14:paraId="5F59E866" w14:textId="18A1C8FC" w:rsidR="001B305B" w:rsidRPr="00C04B70" w:rsidRDefault="00000000">
      <w:pPr>
        <w:spacing w:after="210" w:line="360" w:lineRule="auto"/>
        <w:rPr>
          <w:lang w:val="en-GB"/>
        </w:rPr>
      </w:pPr>
      <w:r w:rsidRPr="00C04B70">
        <w:rPr>
          <w:rFonts w:ascii="source serif 4" w:eastAsia="source serif 4" w:hAnsi="source serif 4" w:cs="source serif 4"/>
          <w:color w:val="000000"/>
          <w:lang w:val="en-GB"/>
        </w:rPr>
        <w:t xml:space="preserve">One concept, one term, everywhere. The canonical terms are: </w:t>
      </w:r>
      <w:r w:rsidRPr="00C04B70">
        <w:rPr>
          <w:rFonts w:ascii="source serif 4" w:eastAsia="source serif 4" w:hAnsi="source serif 4" w:cs="source serif 4"/>
          <w:b/>
          <w:color w:val="000000"/>
          <w:lang w:val="en-GB"/>
        </w:rPr>
        <w:t>jurisdiction</w:t>
      </w:r>
      <w:r w:rsidRPr="00C04B70">
        <w:rPr>
          <w:rFonts w:ascii="source serif 4" w:eastAsia="source serif 4" w:hAnsi="source serif 4" w:cs="source serif 4"/>
          <w:color w:val="000000"/>
          <w:lang w:val="en-GB"/>
        </w:rPr>
        <w:t xml:space="preserve">; </w:t>
      </w:r>
      <w:r w:rsidRPr="00C04B70">
        <w:rPr>
          <w:rFonts w:ascii="source serif 4" w:eastAsia="source serif 4" w:hAnsi="source serif 4" w:cs="source serif 4"/>
          <w:b/>
          <w:color w:val="000000"/>
          <w:lang w:val="en-GB"/>
        </w:rPr>
        <w:t>sector</w:t>
      </w:r>
      <w:r w:rsidRPr="00C04B70">
        <w:rPr>
          <w:rFonts w:ascii="source serif 4" w:eastAsia="source serif 4" w:hAnsi="source serif 4" w:cs="source serif 4"/>
          <w:color w:val="000000"/>
          <w:lang w:val="en-GB"/>
        </w:rPr>
        <w:t xml:space="preserve">; </w:t>
      </w:r>
      <w:r w:rsidRPr="00C04B70">
        <w:rPr>
          <w:rFonts w:ascii="source serif 4" w:eastAsia="source serif 4" w:hAnsi="source serif 4" w:cs="source serif 4"/>
          <w:b/>
          <w:color w:val="000000"/>
          <w:lang w:val="en-GB"/>
        </w:rPr>
        <w:t>pillar</w:t>
      </w:r>
      <w:r w:rsidRPr="00C04B70">
        <w:rPr>
          <w:rFonts w:ascii="source serif 4" w:eastAsia="source serif 4" w:hAnsi="source serif 4" w:cs="source serif 4"/>
          <w:color w:val="000000"/>
          <w:lang w:val="en-GB"/>
        </w:rPr>
        <w:t xml:space="preserve">; </w:t>
      </w:r>
      <w:r w:rsidRPr="00C04B70">
        <w:rPr>
          <w:rFonts w:ascii="source serif 4" w:eastAsia="source serif 4" w:hAnsi="source serif 4" w:cs="source serif 4"/>
          <w:b/>
          <w:color w:val="000000"/>
          <w:lang w:val="en-GB"/>
        </w:rPr>
        <w:t>announced capital</w:t>
      </w:r>
      <w:r w:rsidRPr="00C04B70">
        <w:rPr>
          <w:rFonts w:ascii="source serif 4" w:eastAsia="source serif 4" w:hAnsi="source serif 4" w:cs="source serif 4"/>
          <w:color w:val="000000"/>
          <w:lang w:val="en-GB"/>
        </w:rPr>
        <w:t xml:space="preserve">; </w:t>
      </w:r>
      <w:r w:rsidRPr="00C04B70">
        <w:rPr>
          <w:rFonts w:ascii="source serif 4" w:eastAsia="source serif 4" w:hAnsi="source serif 4" w:cs="source serif 4"/>
          <w:b/>
          <w:color w:val="000000"/>
          <w:lang w:val="en-GB"/>
        </w:rPr>
        <w:t>commissioned capital</w:t>
      </w:r>
      <w:r w:rsidRPr="00C04B70">
        <w:rPr>
          <w:rFonts w:ascii="source serif 4" w:eastAsia="source serif 4" w:hAnsi="source serif 4" w:cs="source serif 4"/>
          <w:color w:val="000000"/>
          <w:lang w:val="en-GB"/>
        </w:rPr>
        <w:t xml:space="preserve">; </w:t>
      </w:r>
      <w:r w:rsidRPr="00C04B70">
        <w:rPr>
          <w:rFonts w:ascii="source serif 4" w:eastAsia="source serif 4" w:hAnsi="source serif 4" w:cs="source serif 4"/>
          <w:b/>
          <w:color w:val="000000"/>
          <w:lang w:val="en-GB"/>
        </w:rPr>
        <w:t>cancelled capital</w:t>
      </w:r>
      <w:r w:rsidRPr="00C04B70">
        <w:rPr>
          <w:rFonts w:ascii="source serif 4" w:eastAsia="source serif 4" w:hAnsi="source serif 4" w:cs="source serif 4"/>
          <w:color w:val="000000"/>
          <w:lang w:val="en-GB"/>
        </w:rPr>
        <w:t xml:space="preserve">; </w:t>
      </w:r>
      <w:r w:rsidRPr="00C04B70">
        <w:rPr>
          <w:rFonts w:ascii="source serif 4" w:eastAsia="source serif 4" w:hAnsi="source serif 4" w:cs="source serif 4"/>
          <w:b/>
          <w:color w:val="000000"/>
          <w:lang w:val="en-GB"/>
        </w:rPr>
        <w:t>Execution Ratio</w:t>
      </w:r>
      <w:r w:rsidRPr="00C04B70">
        <w:rPr>
          <w:rFonts w:ascii="source serif 4" w:eastAsia="source serif 4" w:hAnsi="source serif 4" w:cs="source serif 4"/>
          <w:color w:val="000000"/>
          <w:lang w:val="en-GB"/>
        </w:rPr>
        <w:t xml:space="preserve"> (commissioned ÷ announced); </w:t>
      </w:r>
      <w:r w:rsidRPr="00C04B70">
        <w:rPr>
          <w:rFonts w:ascii="source serif 4" w:eastAsia="source serif 4" w:hAnsi="source serif 4" w:cs="source serif 4"/>
          <w:b/>
          <w:color w:val="000000"/>
          <w:lang w:val="en-GB"/>
        </w:rPr>
        <w:t>Survival Ratio</w:t>
      </w:r>
      <w:r w:rsidRPr="00C04B70">
        <w:rPr>
          <w:rFonts w:ascii="source serif 4" w:eastAsia="source serif 4" w:hAnsi="source serif 4" w:cs="source serif 4"/>
          <w:color w:val="000000"/>
          <w:lang w:val="en-GB"/>
        </w:rPr>
        <w:t xml:space="preserve"> (1 − cancelled ÷ announced); </w:t>
      </w:r>
      <w:r w:rsidRPr="00C04B70">
        <w:rPr>
          <w:rFonts w:ascii="source serif 4" w:eastAsia="source serif 4" w:hAnsi="source serif 4" w:cs="source serif 4"/>
          <w:b/>
          <w:color w:val="000000"/>
          <w:lang w:val="en-GB"/>
        </w:rPr>
        <w:t>Credibility Gap</w:t>
      </w:r>
      <w:r w:rsidRPr="00C04B70">
        <w:rPr>
          <w:rFonts w:ascii="source serif 4" w:eastAsia="source serif 4" w:hAnsi="source serif 4" w:cs="source serif 4"/>
          <w:color w:val="000000"/>
          <w:lang w:val="en-GB"/>
        </w:rPr>
        <w:t xml:space="preserve"> (1 − Execution Ratio); </w:t>
      </w:r>
      <w:r w:rsidRPr="00C04B70">
        <w:rPr>
          <w:rFonts w:ascii="source serif 4" w:eastAsia="source serif 4" w:hAnsi="source serif 4" w:cs="source serif 4"/>
          <w:b/>
          <w:color w:val="000000"/>
          <w:lang w:val="en-GB"/>
        </w:rPr>
        <w:t>Structural Veto</w:t>
      </w:r>
      <w:r w:rsidRPr="00C04B70">
        <w:rPr>
          <w:rFonts w:ascii="source serif 4" w:eastAsia="source serif 4" w:hAnsi="source serif 4" w:cs="source serif 4"/>
          <w:color w:val="000000"/>
          <w:lang w:val="en-GB"/>
        </w:rPr>
        <w:t xml:space="preserve">; </w:t>
      </w:r>
      <w:r w:rsidRPr="00C04B70">
        <w:rPr>
          <w:rFonts w:ascii="source serif 4" w:eastAsia="source serif 4" w:hAnsi="source serif 4" w:cs="source serif 4"/>
          <w:b/>
          <w:color w:val="000000"/>
          <w:lang w:val="en-GB"/>
        </w:rPr>
        <w:lastRenderedPageBreak/>
        <w:t>Credibility Score</w:t>
      </w:r>
      <w:r w:rsidRPr="00C04B70">
        <w:rPr>
          <w:rFonts w:ascii="source serif 4" w:eastAsia="source serif 4" w:hAnsi="source serif 4" w:cs="source serif 4"/>
          <w:color w:val="000000"/>
          <w:lang w:val="en-GB"/>
        </w:rPr>
        <w:t xml:space="preserve">; </w:t>
      </w:r>
      <w:r w:rsidRPr="00C04B70">
        <w:rPr>
          <w:rFonts w:ascii="source serif 4" w:eastAsia="source serif 4" w:hAnsi="source serif 4" w:cs="source serif 4"/>
          <w:b/>
          <w:color w:val="000000"/>
          <w:lang w:val="en-GB"/>
        </w:rPr>
        <w:t>Deployment Score</w:t>
      </w:r>
      <w:r w:rsidRPr="00C04B70">
        <w:rPr>
          <w:rFonts w:ascii="source serif 4" w:eastAsia="source serif 4" w:hAnsi="source serif 4" w:cs="source serif 4"/>
          <w:color w:val="000000"/>
          <w:lang w:val="en-GB"/>
        </w:rPr>
        <w:t xml:space="preserve">; </w:t>
      </w:r>
      <w:r w:rsidRPr="00C04B70">
        <w:rPr>
          <w:rFonts w:ascii="source serif 4" w:eastAsia="source serif 4" w:hAnsi="source serif 4" w:cs="source serif 4"/>
          <w:b/>
          <w:color w:val="000000"/>
          <w:lang w:val="en-GB"/>
        </w:rPr>
        <w:t>capital pool</w:t>
      </w:r>
      <w:r w:rsidRPr="00C04B70">
        <w:rPr>
          <w:rFonts w:ascii="source serif 4" w:eastAsia="source serif 4" w:hAnsi="source serif 4" w:cs="source serif 4"/>
          <w:color w:val="000000"/>
          <w:lang w:val="en-GB"/>
        </w:rPr>
        <w:t xml:space="preserve">; </w:t>
      </w:r>
      <w:r w:rsidRPr="00C04B70">
        <w:rPr>
          <w:rFonts w:ascii="source serif 4" w:eastAsia="source serif 4" w:hAnsi="source serif 4" w:cs="source serif 4"/>
          <w:b/>
          <w:color w:val="000000"/>
          <w:lang w:val="en-GB"/>
        </w:rPr>
        <w:t>sweep cadence</w:t>
      </w:r>
      <w:r w:rsidRPr="00C04B70">
        <w:rPr>
          <w:rFonts w:ascii="source serif 4" w:eastAsia="source serif 4" w:hAnsi="source serif 4" w:cs="source serif 4"/>
          <w:color w:val="000000"/>
          <w:lang w:val="en-GB"/>
        </w:rPr>
        <w:t xml:space="preserve">; </w:t>
      </w:r>
      <w:r w:rsidRPr="00C04B70">
        <w:rPr>
          <w:rFonts w:ascii="source serif 4" w:eastAsia="source serif 4" w:hAnsi="source serif 4" w:cs="source serif 4"/>
          <w:b/>
          <w:color w:val="000000"/>
          <w:lang w:val="en-GB"/>
        </w:rPr>
        <w:t>recompute tier</w:t>
      </w:r>
      <w:r w:rsidRPr="00C04B70">
        <w:rPr>
          <w:rFonts w:ascii="source serif 4" w:eastAsia="source serif 4" w:hAnsi="source serif 4" w:cs="source serif 4"/>
          <w:color w:val="000000"/>
          <w:lang w:val="en-GB"/>
        </w:rPr>
        <w:t>. Synonyms MUST NOT be introduced at any layer.</w:t>
      </w:r>
    </w:p>
    <w:p w14:paraId="173582A6" w14:textId="77777777" w:rsidR="001B305B" w:rsidRPr="00C04B70" w:rsidRDefault="00000000">
      <w:pPr>
        <w:spacing w:before="315" w:after="105" w:line="360" w:lineRule="auto"/>
        <w:ind w:left="-30"/>
        <w:rPr>
          <w:lang w:val="en-GB"/>
        </w:rPr>
      </w:pPr>
      <w:bookmarkStart w:id="12" w:name="part_iii_scoring_and_veto_methodology"/>
      <w:r w:rsidRPr="00C04B70">
        <w:rPr>
          <w:rFonts w:ascii="source serif 4" w:eastAsia="source serif 4" w:hAnsi="source serif 4" w:cs="source serif 4"/>
          <w:b/>
          <w:color w:val="000000"/>
          <w:sz w:val="24"/>
          <w:lang w:val="en-GB"/>
        </w:rPr>
        <w:t>Part III — Scoring and veto methodology</w:t>
      </w:r>
      <w:bookmarkEnd w:id="12"/>
    </w:p>
    <w:p w14:paraId="7AE1DBDD" w14:textId="77777777" w:rsidR="001B305B" w:rsidRPr="00C04B70" w:rsidRDefault="00000000">
      <w:pPr>
        <w:spacing w:before="315" w:after="105" w:line="360" w:lineRule="auto"/>
        <w:ind w:left="-30"/>
        <w:rPr>
          <w:lang w:val="en-GB"/>
        </w:rPr>
      </w:pPr>
      <w:bookmarkStart w:id="13" w:name="bm_3_1_the_five_structural_pillars"/>
      <w:r w:rsidRPr="00C04B70">
        <w:rPr>
          <w:rFonts w:ascii="source serif 4" w:eastAsia="source serif 4" w:hAnsi="source serif 4" w:cs="source serif 4"/>
          <w:b/>
          <w:color w:val="000000"/>
          <w:sz w:val="24"/>
          <w:lang w:val="en-GB"/>
        </w:rPr>
        <w:t>3.1 The five structural pillars</w:t>
      </w:r>
      <w:bookmarkEnd w:id="13"/>
    </w:p>
    <w:p w14:paraId="45BCAB04" w14:textId="77777777" w:rsidR="001B305B" w:rsidRPr="00C04B70" w:rsidRDefault="00000000">
      <w:pPr>
        <w:spacing w:after="210" w:line="360" w:lineRule="auto"/>
        <w:rPr>
          <w:lang w:val="en-GB"/>
        </w:rPr>
      </w:pPr>
      <w:r w:rsidRPr="00C04B70">
        <w:rPr>
          <w:rFonts w:ascii="source serif 4" w:eastAsia="source serif 4" w:hAnsi="source serif 4" w:cs="source serif 4"/>
          <w:color w:val="000000"/>
          <w:lang w:val="en-GB"/>
        </w:rPr>
        <w:t>P1 Regulatory Certainty · P2 Physical Bandwidth · P3 Capital Architecture · P4 Social License · P5 Execution Velocity. The absence of a veto is the documented state P0 (No Veto).</w:t>
      </w:r>
    </w:p>
    <w:p w14:paraId="71F98A7F" w14:textId="77777777" w:rsidR="001B305B" w:rsidRPr="00C04B70" w:rsidRDefault="00000000">
      <w:pPr>
        <w:spacing w:before="315" w:after="105" w:line="360" w:lineRule="auto"/>
        <w:ind w:left="-30"/>
        <w:rPr>
          <w:lang w:val="en-GB"/>
        </w:rPr>
      </w:pPr>
      <w:bookmarkStart w:id="14" w:name="bm_3_2_scoring_doctrine_anchored_4838af"/>
      <w:r w:rsidRPr="00C04B70">
        <w:rPr>
          <w:rFonts w:ascii="source serif 4" w:eastAsia="source serif 4" w:hAnsi="source serif 4" w:cs="source serif 4"/>
          <w:b/>
          <w:color w:val="000000"/>
          <w:sz w:val="24"/>
          <w:lang w:val="en-GB"/>
        </w:rPr>
        <w:t>3.2 Scoring doctrine: anchored judgment</w:t>
      </w:r>
      <w:bookmarkEnd w:id="14"/>
    </w:p>
    <w:p w14:paraId="0D43265F" w14:textId="77777777" w:rsidR="001B305B" w:rsidRPr="00C04B70" w:rsidRDefault="00000000">
      <w:pPr>
        <w:spacing w:after="210" w:line="360" w:lineRule="auto"/>
        <w:rPr>
          <w:lang w:val="en-GB"/>
        </w:rPr>
      </w:pPr>
      <w:r w:rsidRPr="00C04B70">
        <w:rPr>
          <w:rFonts w:ascii="source serif 4" w:eastAsia="source serif 4" w:hAnsi="source serif 4" w:cs="source serif 4"/>
          <w:color w:val="000000"/>
          <w:lang w:val="en-GB"/>
        </w:rPr>
        <w:t>Sub-scores are analyst assessments anchored to published indicator bands (80–100 best-in-class demonstrated; 60–79 sound with binding local constraints; 40–59 announced-not-statutory / chronic friction; 20–39 voluntary-reversing / systemic failure; &lt;30 fundamental failure). Metrics normalize via bands as inputs to judgment; band crossings require a second reviewer; QA target inter-rater MAD &lt; 4. Every sub-score MUST cite its evidence records.</w:t>
      </w:r>
    </w:p>
    <w:p w14:paraId="6423C448" w14:textId="77777777" w:rsidR="001B305B" w:rsidRPr="00C04B70" w:rsidRDefault="00000000">
      <w:pPr>
        <w:spacing w:before="315" w:after="105" w:line="360" w:lineRule="auto"/>
        <w:ind w:left="-30"/>
        <w:rPr>
          <w:lang w:val="en-GB"/>
        </w:rPr>
      </w:pPr>
      <w:bookmarkStart w:id="15" w:name="bm_3_3_the_p5_empirical_anchor_st_1220a8"/>
      <w:r w:rsidRPr="00C04B70">
        <w:rPr>
          <w:rFonts w:ascii="source serif 4" w:eastAsia="source serif 4" w:hAnsi="source serif 4" w:cs="source serif 4"/>
          <w:b/>
          <w:color w:val="000000"/>
          <w:sz w:val="24"/>
          <w:lang w:val="en-GB"/>
        </w:rPr>
        <w:t>3.3 The P5 empirical anchor — staged by evidence depth</w:t>
      </w:r>
      <w:bookmarkEnd w:id="15"/>
    </w:p>
    <w:p w14:paraId="4B2DD9B8" w14:textId="77777777" w:rsidR="001B305B" w:rsidRPr="00C04B70" w:rsidRDefault="00000000">
      <w:pPr>
        <w:spacing w:after="210" w:line="360" w:lineRule="auto"/>
        <w:rPr>
          <w:lang w:val="en-GB"/>
        </w:rPr>
      </w:pPr>
      <w:r w:rsidRPr="00C04B70">
        <w:rPr>
          <w:rFonts w:ascii="source serif 4" w:eastAsia="source serif 4" w:hAnsi="source serif 4" w:cs="source serif 4"/>
          <w:color w:val="000000"/>
          <w:lang w:val="en-GB"/>
        </w:rPr>
        <w:t xml:space="preserve">P5 is anchored to the Conversion Ledger where evidence permits. The anchor stage is </w:t>
      </w:r>
      <w:r w:rsidRPr="00C04B70">
        <w:rPr>
          <w:rFonts w:ascii="source serif 4" w:eastAsia="source serif 4" w:hAnsi="source serif 4" w:cs="source serif 4"/>
          <w:b/>
          <w:color w:val="000000"/>
          <w:lang w:val="en-GB"/>
        </w:rPr>
        <w:t>stored and published</w:t>
      </w:r>
      <w:r w:rsidRPr="00C04B70">
        <w:rPr>
          <w:rFonts w:ascii="source serif 4" w:eastAsia="source serif 4" w:hAnsi="source serif 4" w:cs="source serif 4"/>
          <w:color w:val="000000"/>
          <w:lang w:val="en-GB"/>
        </w:rPr>
        <w:t xml:space="preserve"> with every score: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2089"/>
        <w:gridCol w:w="3711"/>
        <w:gridCol w:w="1889"/>
      </w:tblGrid>
      <w:tr w:rsidR="001B305B" w:rsidRPr="00C04B70" w14:paraId="727C985E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9064056" w14:textId="77777777" w:rsidR="001B305B" w:rsidRPr="00C04B70" w:rsidRDefault="00000000">
            <w:pPr>
              <w:spacing w:line="360" w:lineRule="auto"/>
              <w:rPr>
                <w:lang w:val="en-GB"/>
              </w:rPr>
            </w:pPr>
            <w:r w:rsidRPr="00C04B70">
              <w:rPr>
                <w:rFonts w:ascii="source sans 3" w:eastAsia="source sans 3" w:hAnsi="source sans 3" w:cs="source sans 3"/>
                <w:color w:val="000000"/>
                <w:sz w:val="17"/>
                <w:lang w:val="en-GB"/>
              </w:rPr>
              <w:t>Ledger evidence per cell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FDEEA93" w14:textId="77777777" w:rsidR="001B305B" w:rsidRPr="00C04B70" w:rsidRDefault="00000000">
            <w:pPr>
              <w:spacing w:line="360" w:lineRule="auto"/>
              <w:rPr>
                <w:lang w:val="en-GB"/>
              </w:rPr>
            </w:pPr>
            <w:r w:rsidRPr="00C04B70">
              <w:rPr>
                <w:rFonts w:ascii="source sans 3" w:eastAsia="source sans 3" w:hAnsi="source sans 3" w:cs="source sans 3"/>
                <w:color w:val="000000"/>
                <w:sz w:val="17"/>
                <w:lang w:val="en-GB"/>
              </w:rPr>
              <w:t>P5 formula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5D9E03E" w14:textId="77777777" w:rsidR="001B305B" w:rsidRPr="00C04B70" w:rsidRDefault="00000000">
            <w:pPr>
              <w:spacing w:line="360" w:lineRule="auto"/>
              <w:rPr>
                <w:lang w:val="en-GB"/>
              </w:rPr>
            </w:pPr>
            <w:r w:rsidRPr="00C04B70">
              <w:rPr>
                <w:rFonts w:ascii="source sans 3" w:eastAsia="source sans 3" w:hAnsi="source sans 3" w:cs="source sans 3"/>
                <w:color w:val="000000"/>
                <w:sz w:val="17"/>
                <w:lang w:val="en-GB"/>
              </w:rPr>
              <w:t>Anchor regime stamp</w:t>
            </w:r>
          </w:p>
        </w:tc>
      </w:tr>
      <w:tr w:rsidR="001B305B" w:rsidRPr="00C04B70" w14:paraId="7B64D308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0EE32EE" w14:textId="77777777" w:rsidR="001B305B" w:rsidRPr="00C04B70" w:rsidRDefault="00000000">
            <w:pPr>
              <w:spacing w:line="360" w:lineRule="auto"/>
              <w:rPr>
                <w:lang w:val="en-GB"/>
              </w:rPr>
            </w:pPr>
            <w:r w:rsidRPr="00C04B70">
              <w:rPr>
                <w:rFonts w:ascii="source sans 3" w:eastAsia="source sans 3" w:hAnsi="source sans 3" w:cs="source sans 3"/>
                <w:color w:val="000000"/>
                <w:sz w:val="17"/>
                <w:lang w:val="en-GB"/>
              </w:rPr>
              <w:t>0 qualifying projects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D2493C7" w14:textId="77777777" w:rsidR="001B305B" w:rsidRPr="00C04B70" w:rsidRDefault="00000000">
            <w:pPr>
              <w:spacing w:line="360" w:lineRule="auto"/>
              <w:rPr>
                <w:lang w:val="en-GB"/>
              </w:rPr>
            </w:pPr>
            <w:r w:rsidRPr="00C04B70">
              <w:rPr>
                <w:rFonts w:ascii="source sans 3" w:eastAsia="source sans 3" w:hAnsi="source sans 3" w:cs="source sans 3"/>
                <w:color w:val="000000"/>
                <w:sz w:val="17"/>
                <w:lang w:val="en-GB"/>
              </w:rPr>
              <w:t>1.00 × analyst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F45FF6D" w14:textId="77777777" w:rsidR="001B305B" w:rsidRPr="00C04B70" w:rsidRDefault="00000000">
            <w:pPr>
              <w:spacing w:line="336" w:lineRule="auto"/>
              <w:rPr>
                <w:lang w:val="en-GB"/>
              </w:rPr>
            </w:pPr>
            <w:r w:rsidRPr="00C04B70"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  <w:lang w:val="en-GB"/>
              </w:rPr>
              <w:t>analyst</w:t>
            </w:r>
          </w:p>
        </w:tc>
      </w:tr>
      <w:tr w:rsidR="001B305B" w:rsidRPr="00C04B70" w14:paraId="05E2BAD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600E353" w14:textId="77777777" w:rsidR="001B305B" w:rsidRPr="00C04B70" w:rsidRDefault="00000000">
            <w:pPr>
              <w:spacing w:line="360" w:lineRule="auto"/>
              <w:rPr>
                <w:lang w:val="en-GB"/>
              </w:rPr>
            </w:pPr>
            <w:r w:rsidRPr="00C04B70">
              <w:rPr>
                <w:rFonts w:ascii="source sans 3" w:eastAsia="source sans 3" w:hAnsi="source sans 3" w:cs="source sans 3"/>
                <w:color w:val="000000"/>
                <w:sz w:val="17"/>
                <w:lang w:val="en-GB"/>
              </w:rPr>
              <w:t>1–9 projects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B1DC616" w14:textId="77777777" w:rsidR="001B305B" w:rsidRPr="00C04B70" w:rsidRDefault="00000000">
            <w:pPr>
              <w:spacing w:line="360" w:lineRule="auto"/>
              <w:rPr>
                <w:lang w:val="en-GB"/>
              </w:rPr>
            </w:pPr>
            <w:r w:rsidRPr="00C04B70">
              <w:rPr>
                <w:rFonts w:ascii="source sans 3" w:eastAsia="source sans 3" w:hAnsi="source sans 3" w:cs="source sans 3"/>
                <w:color w:val="000000"/>
                <w:sz w:val="17"/>
                <w:lang w:val="en-GB"/>
              </w:rPr>
              <w:t>0.70 × analyst + 0.30 × (Execution Ratio × 100)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0451927" w14:textId="77777777" w:rsidR="001B305B" w:rsidRPr="00C04B70" w:rsidRDefault="00000000">
            <w:pPr>
              <w:spacing w:line="336" w:lineRule="auto"/>
              <w:rPr>
                <w:lang w:val="en-GB"/>
              </w:rPr>
            </w:pPr>
            <w:r w:rsidRPr="00C04B70"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  <w:lang w:val="en-GB"/>
              </w:rPr>
              <w:t>hybrid</w:t>
            </w:r>
          </w:p>
        </w:tc>
      </w:tr>
      <w:tr w:rsidR="001B305B" w:rsidRPr="00C04B70" w14:paraId="0C024B8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627BE59" w14:textId="77777777" w:rsidR="001B305B" w:rsidRPr="00C04B70" w:rsidRDefault="00000000">
            <w:pPr>
              <w:spacing w:line="360" w:lineRule="auto"/>
              <w:rPr>
                <w:lang w:val="en-GB"/>
              </w:rPr>
            </w:pPr>
            <w:r w:rsidRPr="00C04B70">
              <w:rPr>
                <w:rFonts w:ascii="source sans 3" w:eastAsia="source sans 3" w:hAnsi="source sans 3" w:cs="source sans 3"/>
                <w:color w:val="000000"/>
                <w:sz w:val="17"/>
                <w:lang w:val="en-GB"/>
              </w:rPr>
              <w:t>≥10 projects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DBE4529" w14:textId="77777777" w:rsidR="001B305B" w:rsidRPr="00C04B70" w:rsidRDefault="00000000">
            <w:pPr>
              <w:spacing w:line="360" w:lineRule="auto"/>
              <w:rPr>
                <w:lang w:val="en-GB"/>
              </w:rPr>
            </w:pPr>
            <w:r w:rsidRPr="00C04B70">
              <w:rPr>
                <w:rFonts w:ascii="source sans 3" w:eastAsia="source sans 3" w:hAnsi="source sans 3" w:cs="source sans 3"/>
                <w:color w:val="000000"/>
                <w:sz w:val="17"/>
                <w:lang w:val="en-GB"/>
              </w:rPr>
              <w:t>0.60 × analyst + 0.40 × (Execution Ratio × 100)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76FEDCB" w14:textId="77777777" w:rsidR="001B305B" w:rsidRPr="00C04B70" w:rsidRDefault="00000000">
            <w:pPr>
              <w:spacing w:line="336" w:lineRule="auto"/>
              <w:rPr>
                <w:lang w:val="en-GB"/>
              </w:rPr>
            </w:pPr>
            <w:r w:rsidRPr="00C04B70"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  <w:lang w:val="en-GB"/>
              </w:rPr>
              <w:t>empirical</w:t>
            </w:r>
          </w:p>
        </w:tc>
      </w:tr>
    </w:tbl>
    <w:p w14:paraId="4F195303" w14:textId="77777777" w:rsidR="001B305B" w:rsidRPr="00C04B70" w:rsidRDefault="001B305B">
      <w:pPr>
        <w:rPr>
          <w:lang w:val="en-GB"/>
        </w:rPr>
      </w:pPr>
    </w:p>
    <w:p w14:paraId="19927E6C" w14:textId="77777777" w:rsidR="001B305B" w:rsidRPr="00C04B70" w:rsidRDefault="00000000">
      <w:pPr>
        <w:spacing w:after="210" w:line="360" w:lineRule="auto"/>
        <w:rPr>
          <w:lang w:val="en-GB"/>
        </w:rPr>
      </w:pPr>
      <w:r w:rsidRPr="00C04B70">
        <w:rPr>
          <w:rFonts w:ascii="source serif 4" w:eastAsia="source serif 4" w:hAnsi="source serif 4" w:cs="source serif 4"/>
          <w:color w:val="000000"/>
          <w:lang w:val="en-GB"/>
        </w:rPr>
        <w:t>Universality is preserved by transparency: the rulebook is identical for every jurisdiction; the evidence depth is visible on every row. The regime stamp MUST be published in the fact table and the frontend payload.</w:t>
      </w:r>
    </w:p>
    <w:p w14:paraId="2408B107" w14:textId="77777777" w:rsidR="001B305B" w:rsidRPr="00C04B70" w:rsidRDefault="00000000">
      <w:pPr>
        <w:spacing w:before="315" w:after="105" w:line="360" w:lineRule="auto"/>
        <w:ind w:left="-30"/>
        <w:rPr>
          <w:lang w:val="en-GB"/>
        </w:rPr>
      </w:pPr>
      <w:bookmarkStart w:id="16" w:name="bm_3_4_rollup_and_band_doctrine"/>
      <w:r w:rsidRPr="00C04B70">
        <w:rPr>
          <w:rFonts w:ascii="source serif 4" w:eastAsia="source serif 4" w:hAnsi="source serif 4" w:cs="source serif 4"/>
          <w:b/>
          <w:color w:val="000000"/>
          <w:sz w:val="24"/>
          <w:lang w:val="en-GB"/>
        </w:rPr>
        <w:t>3.4 Rollup and band doctrine</w:t>
      </w:r>
      <w:bookmarkEnd w:id="16"/>
    </w:p>
    <w:p w14:paraId="7C7C316E" w14:textId="77777777" w:rsidR="001B305B" w:rsidRPr="00C04B70" w:rsidRDefault="00000000">
      <w:pPr>
        <w:numPr>
          <w:ilvl w:val="0"/>
          <w:numId w:val="3"/>
        </w:numPr>
        <w:spacing w:before="105" w:after="105" w:line="360" w:lineRule="auto"/>
        <w:rPr>
          <w:lang w:val="en-GB"/>
        </w:rPr>
      </w:pPr>
      <w:r w:rsidRPr="00C04B70">
        <w:rPr>
          <w:rFonts w:ascii="source serif 4" w:eastAsia="source serif 4" w:hAnsi="source serif 4" w:cs="source serif 4"/>
          <w:b/>
          <w:color w:val="000000"/>
          <w:lang w:val="en-GB"/>
        </w:rPr>
        <w:t>Sector Overall Score</w:t>
      </w:r>
      <w:r w:rsidRPr="00C04B70">
        <w:rPr>
          <w:rFonts w:ascii="source serif 4" w:eastAsia="source serif 4" w:hAnsi="source serif 4" w:cs="source serif 4"/>
          <w:color w:val="000000"/>
          <w:lang w:val="en-GB"/>
        </w:rPr>
        <w:t xml:space="preserve"> = round-half-up mean of the five pillar sub-scores, exact on every row.</w:t>
      </w:r>
    </w:p>
    <w:p w14:paraId="43814BA3" w14:textId="77777777" w:rsidR="001B305B" w:rsidRPr="00C04B70" w:rsidRDefault="00000000">
      <w:pPr>
        <w:numPr>
          <w:ilvl w:val="0"/>
          <w:numId w:val="3"/>
        </w:numPr>
        <w:spacing w:before="105" w:after="105" w:line="360" w:lineRule="auto"/>
        <w:rPr>
          <w:lang w:val="en-GB"/>
        </w:rPr>
      </w:pPr>
      <w:r w:rsidRPr="00C04B70">
        <w:rPr>
          <w:rFonts w:ascii="source serif 4" w:eastAsia="source serif 4" w:hAnsi="source serif 4" w:cs="source serif 4"/>
          <w:b/>
          <w:color w:val="000000"/>
          <w:lang w:val="en-GB"/>
        </w:rPr>
        <w:lastRenderedPageBreak/>
        <w:t>All-Sectors rollup</w:t>
      </w:r>
      <w:r w:rsidRPr="00C04B70">
        <w:rPr>
          <w:rFonts w:ascii="source serif 4" w:eastAsia="source serif 4" w:hAnsi="source serif 4" w:cs="source serif 4"/>
          <w:color w:val="000000"/>
          <w:lang w:val="en-GB"/>
        </w:rPr>
        <w:t xml:space="preserve"> (derived view): each pillar sub-score = pillar-wise rounded mean of the jurisdiction's 20 sector rows; Overall = rounded mean of those sub-scores. The two-step order (sub-score rounding precedes Overall rounding) is canonical.</w:t>
      </w:r>
    </w:p>
    <w:p w14:paraId="523F7DA9" w14:textId="77777777" w:rsidR="001B305B" w:rsidRPr="00C04B70" w:rsidRDefault="00000000">
      <w:pPr>
        <w:numPr>
          <w:ilvl w:val="0"/>
          <w:numId w:val="3"/>
        </w:numPr>
        <w:spacing w:before="105" w:after="105" w:line="360" w:lineRule="auto"/>
        <w:rPr>
          <w:lang w:val="en-GB"/>
        </w:rPr>
      </w:pPr>
      <w:r w:rsidRPr="00C04B70">
        <w:rPr>
          <w:rFonts w:ascii="source serif 4" w:eastAsia="source serif 4" w:hAnsi="source serif 4" w:cs="source serif 4"/>
          <w:b/>
          <w:color w:val="000000"/>
          <w:lang w:val="en-GB"/>
        </w:rPr>
        <w:t>Bands</w:t>
      </w:r>
      <w:r w:rsidRPr="00C04B70">
        <w:rPr>
          <w:rFonts w:ascii="source serif 4" w:eastAsia="source serif 4" w:hAnsi="source serif 4" w:cs="source serif 4"/>
          <w:color w:val="000000"/>
          <w:lang w:val="en-GB"/>
        </w:rPr>
        <w:t>: HIGH ≥ 75 · MEDIUM 50–74 · LOW &lt; 50. Derived, never edited.</w:t>
      </w:r>
    </w:p>
    <w:p w14:paraId="68C4A73D" w14:textId="77777777" w:rsidR="001B305B" w:rsidRPr="00C04B70" w:rsidRDefault="00000000">
      <w:pPr>
        <w:numPr>
          <w:ilvl w:val="0"/>
          <w:numId w:val="3"/>
        </w:numPr>
        <w:spacing w:before="105" w:after="105" w:line="360" w:lineRule="auto"/>
        <w:rPr>
          <w:lang w:val="en-GB"/>
        </w:rPr>
      </w:pPr>
      <w:r w:rsidRPr="00C04B70">
        <w:rPr>
          <w:rFonts w:ascii="source serif 4" w:eastAsia="source serif 4" w:hAnsi="source serif 4" w:cs="source serif 4"/>
          <w:b/>
          <w:color w:val="000000"/>
          <w:lang w:val="en-GB"/>
        </w:rPr>
        <w:t>Structural Veto — two-path trigger</w:t>
      </w:r>
      <w:r w:rsidRPr="00C04B70">
        <w:rPr>
          <w:rFonts w:ascii="source serif 4" w:eastAsia="source serif 4" w:hAnsi="source serif 4" w:cs="source serif 4"/>
          <w:color w:val="000000"/>
          <w:lang w:val="en-GB"/>
        </w:rPr>
        <w:t>: (i) floor path — any pillar &lt; 30 ⇒ automatic veto on that pillar; (ii) event path — an approved Veto_Ledger event evidencing a structural blocker ⇒ veto on the evidenced pillar at any sub-score. Consequence: non-compensation. A cell has at most one veto; the veto is stored as a single nullable pillar reference, never as a boolean matrix.</w:t>
      </w:r>
    </w:p>
    <w:p w14:paraId="5B50D01C" w14:textId="77777777" w:rsidR="001B305B" w:rsidRPr="00C04B70" w:rsidRDefault="00000000">
      <w:pPr>
        <w:numPr>
          <w:ilvl w:val="0"/>
          <w:numId w:val="3"/>
        </w:numPr>
        <w:spacing w:before="105" w:after="105" w:line="360" w:lineRule="auto"/>
        <w:rPr>
          <w:lang w:val="en-GB"/>
        </w:rPr>
      </w:pPr>
      <w:r w:rsidRPr="00C04B70">
        <w:rPr>
          <w:rFonts w:ascii="source serif 4" w:eastAsia="source serif 4" w:hAnsi="source serif 4" w:cs="source serif 4"/>
          <w:b/>
          <w:color w:val="000000"/>
          <w:lang w:val="en-GB"/>
        </w:rPr>
        <w:t>Hysteresis</w:t>
      </w:r>
      <w:r w:rsidRPr="00C04B70">
        <w:rPr>
          <w:rFonts w:ascii="source serif 4" w:eastAsia="source serif 4" w:hAnsi="source serif 4" w:cs="source serif 4"/>
          <w:color w:val="000000"/>
          <w:lang w:val="en-GB"/>
        </w:rPr>
        <w:t>: downgrades apply immediately; recoveries release at ≤ +4 points/quarter with zero recovery in the first quarter post-resolution.</w:t>
      </w:r>
    </w:p>
    <w:p w14:paraId="464CB32A" w14:textId="77777777" w:rsidR="001B305B" w:rsidRPr="00C04B70" w:rsidRDefault="00000000">
      <w:pPr>
        <w:spacing w:before="315" w:after="105" w:line="360" w:lineRule="auto"/>
        <w:ind w:left="-30"/>
        <w:rPr>
          <w:lang w:val="en-GB"/>
        </w:rPr>
      </w:pPr>
      <w:bookmarkStart w:id="17" w:name="bm_3_5_the_dual_jurisdiction_scores"/>
      <w:r w:rsidRPr="00C04B70">
        <w:rPr>
          <w:rFonts w:ascii="source serif 4" w:eastAsia="source serif 4" w:hAnsi="source serif 4" w:cs="source serif 4"/>
          <w:b/>
          <w:color w:val="000000"/>
          <w:sz w:val="24"/>
          <w:lang w:val="en-GB"/>
        </w:rPr>
        <w:t>3.5 The dual jurisdiction scores</w:t>
      </w:r>
      <w:bookmarkEnd w:id="17"/>
    </w:p>
    <w:p w14:paraId="078228CE" w14:textId="77777777" w:rsidR="001B305B" w:rsidRPr="00C04B70" w:rsidRDefault="00000000">
      <w:pPr>
        <w:numPr>
          <w:ilvl w:val="0"/>
          <w:numId w:val="4"/>
        </w:numPr>
        <w:spacing w:before="105" w:after="105" w:line="360" w:lineRule="auto"/>
        <w:rPr>
          <w:lang w:val="en-GB"/>
        </w:rPr>
      </w:pPr>
      <w:r w:rsidRPr="00C04B70">
        <w:rPr>
          <w:rFonts w:ascii="source serif 4" w:eastAsia="source serif 4" w:hAnsi="source serif 4" w:cs="source serif 4"/>
          <w:b/>
          <w:color w:val="000000"/>
          <w:lang w:val="en-GB"/>
        </w:rPr>
        <w:t>Credibility Score</w:t>
      </w:r>
      <w:r w:rsidRPr="00C04B70">
        <w:rPr>
          <w:rFonts w:ascii="source serif 4" w:eastAsia="source serif 4" w:hAnsi="source serif 4" w:cs="source serif 4"/>
          <w:color w:val="000000"/>
          <w:lang w:val="en-GB"/>
        </w:rPr>
        <w:t xml:space="preserve"> (headline): the jurisdiction's All-Sectors Overall Score — identical by construction to the rollup view.</w:t>
      </w:r>
    </w:p>
    <w:p w14:paraId="27641272" w14:textId="77777777" w:rsidR="001B305B" w:rsidRPr="00C04B70" w:rsidRDefault="00000000">
      <w:pPr>
        <w:numPr>
          <w:ilvl w:val="0"/>
          <w:numId w:val="4"/>
        </w:numPr>
        <w:spacing w:before="105" w:after="105" w:line="360" w:lineRule="auto"/>
        <w:rPr>
          <w:lang w:val="en-GB"/>
        </w:rPr>
      </w:pPr>
      <w:r w:rsidRPr="00C04B70">
        <w:rPr>
          <w:rFonts w:ascii="source serif 4" w:eastAsia="source serif 4" w:hAnsi="source serif 4" w:cs="source serif 4"/>
          <w:b/>
          <w:color w:val="000000"/>
          <w:lang w:val="en-GB"/>
        </w:rPr>
        <w:t>Deployment Score</w:t>
      </w:r>
      <w:r w:rsidRPr="00C04B70">
        <w:rPr>
          <w:rFonts w:ascii="source serif 4" w:eastAsia="source serif 4" w:hAnsi="source serif 4" w:cs="source serif 4"/>
          <w:color w:val="000000"/>
          <w:lang w:val="en-GB"/>
        </w:rPr>
        <w:t xml:space="preserve"> (capital-weighted): Σ(sector score × sector capital pool) ÷ Σ(capital pool). Published only where the jurisdiction's capital weights are assessed; where unassessed, the score is suppressed and the coverage state is published — never silently omitted. Both scores obey the same band, veto, and hysteresis doctrine, and are published with ranks.</w:t>
      </w:r>
    </w:p>
    <w:p w14:paraId="45246E50" w14:textId="77777777" w:rsidR="001B305B" w:rsidRPr="00C04B70" w:rsidRDefault="00000000">
      <w:pPr>
        <w:spacing w:before="315" w:after="105" w:line="360" w:lineRule="auto"/>
        <w:ind w:left="-30"/>
        <w:rPr>
          <w:lang w:val="en-GB"/>
        </w:rPr>
      </w:pPr>
      <w:bookmarkStart w:id="18" w:name="part_iv_the_conversion_ledger_nor_86d446"/>
      <w:r w:rsidRPr="00C04B70">
        <w:rPr>
          <w:rFonts w:ascii="source serif 4" w:eastAsia="source serif 4" w:hAnsi="source serif 4" w:cs="source serif 4"/>
          <w:b/>
          <w:color w:val="000000"/>
          <w:sz w:val="24"/>
          <w:lang w:val="en-GB"/>
        </w:rPr>
        <w:t>Part IV — The Conversion Ledger (normative core)</w:t>
      </w:r>
      <w:bookmarkEnd w:id="18"/>
    </w:p>
    <w:p w14:paraId="21A8D72B" w14:textId="77777777" w:rsidR="001B305B" w:rsidRPr="00C04B70" w:rsidRDefault="00000000">
      <w:pPr>
        <w:spacing w:after="210" w:line="360" w:lineRule="auto"/>
        <w:rPr>
          <w:lang w:val="en-GB"/>
        </w:rPr>
      </w:pPr>
      <w:r w:rsidRPr="00C04B70">
        <w:rPr>
          <w:rFonts w:ascii="source serif 4" w:eastAsia="source serif 4" w:hAnsi="source serif 4" w:cs="source serif 4"/>
          <w:color w:val="000000"/>
          <w:lang w:val="en-GB"/>
        </w:rPr>
        <w:t xml:space="preserve">The Ledger is the instrument's instrument: the causal record of expectation versus execution. </w:t>
      </w:r>
      <w:r w:rsidRPr="00C04B70">
        <w:rPr>
          <w:rFonts w:ascii="source serif 4" w:eastAsia="source serif 4" w:hAnsi="source serif 4" w:cs="source serif 4"/>
          <w:b/>
          <w:color w:val="000000"/>
          <w:lang w:val="en-GB"/>
        </w:rPr>
        <w:t>The base relation is the event set, not the project status.</w:t>
      </w:r>
      <w:r w:rsidRPr="00C04B70">
        <w:rPr>
          <w:rFonts w:ascii="source serif 4" w:eastAsia="source serif 4" w:hAnsi="source serif 4" w:cs="source serif 4"/>
          <w:color w:val="000000"/>
          <w:lang w:val="en-GB"/>
        </w:rPr>
        <w:t xml:space="preserve"> All statuses, cumulative capital figures, and ratios are derived views over an append-only event log. This guarantees the accumulation of history that cannot be recreated retrospectively: no fact is ever edited or deleted.</w:t>
      </w:r>
    </w:p>
    <w:p w14:paraId="655359DF" w14:textId="77777777" w:rsidR="001B305B" w:rsidRPr="00C04B70" w:rsidRDefault="00000000">
      <w:pPr>
        <w:spacing w:before="315" w:after="105" w:line="360" w:lineRule="auto"/>
        <w:ind w:left="-30"/>
        <w:rPr>
          <w:lang w:val="en-GB"/>
        </w:rPr>
      </w:pPr>
      <w:bookmarkStart w:id="19" w:name="bm_4_1_event_types"/>
      <w:r w:rsidRPr="00C04B70">
        <w:rPr>
          <w:rFonts w:ascii="source serif 4" w:eastAsia="source serif 4" w:hAnsi="source serif 4" w:cs="source serif 4"/>
          <w:b/>
          <w:color w:val="000000"/>
          <w:sz w:val="24"/>
          <w:lang w:val="en-GB"/>
        </w:rPr>
        <w:t>4.1 Event types</w:t>
      </w:r>
      <w:bookmarkEnd w:id="19"/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2069"/>
        <w:gridCol w:w="6345"/>
      </w:tblGrid>
      <w:tr w:rsidR="001B305B" w:rsidRPr="00C04B70" w14:paraId="4A07C9D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9ABA444" w14:textId="77777777" w:rsidR="001B305B" w:rsidRPr="00C04B70" w:rsidRDefault="00000000">
            <w:pPr>
              <w:spacing w:line="360" w:lineRule="auto"/>
              <w:rPr>
                <w:lang w:val="en-GB"/>
              </w:rPr>
            </w:pPr>
            <w:r w:rsidRPr="00C04B70">
              <w:rPr>
                <w:rFonts w:ascii="source sans 3" w:eastAsia="source sans 3" w:hAnsi="source sans 3" w:cs="source sans 3"/>
                <w:color w:val="000000"/>
                <w:sz w:val="17"/>
                <w:lang w:val="en-GB"/>
              </w:rPr>
              <w:t>Event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8C99FE4" w14:textId="77777777" w:rsidR="001B305B" w:rsidRPr="00C04B70" w:rsidRDefault="00000000">
            <w:pPr>
              <w:spacing w:line="360" w:lineRule="auto"/>
              <w:rPr>
                <w:lang w:val="en-GB"/>
              </w:rPr>
            </w:pPr>
            <w:r w:rsidRPr="00C04B70">
              <w:rPr>
                <w:rFonts w:ascii="source sans 3" w:eastAsia="source sans 3" w:hAnsi="source sans 3" w:cs="source sans 3"/>
                <w:color w:val="000000"/>
                <w:sz w:val="17"/>
                <w:lang w:val="en-GB"/>
              </w:rPr>
              <w:t>Semantics</w:t>
            </w:r>
          </w:p>
        </w:tc>
      </w:tr>
      <w:tr w:rsidR="001B305B" w:rsidRPr="00C04B70" w14:paraId="51E7CFD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7D7190B" w14:textId="77777777" w:rsidR="001B305B" w:rsidRPr="00C04B70" w:rsidRDefault="00000000">
            <w:pPr>
              <w:spacing w:line="336" w:lineRule="auto"/>
              <w:rPr>
                <w:lang w:val="en-GB"/>
              </w:rPr>
            </w:pPr>
            <w:r w:rsidRPr="00C04B70"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  <w:lang w:val="en-GB"/>
              </w:rPr>
              <w:t>announcement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1E88FF8" w14:textId="77777777" w:rsidR="001B305B" w:rsidRPr="00C04B70" w:rsidRDefault="00000000">
            <w:pPr>
              <w:spacing w:line="360" w:lineRule="auto"/>
              <w:rPr>
                <w:lang w:val="en-GB"/>
              </w:rPr>
            </w:pPr>
            <w:r w:rsidRPr="00C04B70">
              <w:rPr>
                <w:rFonts w:ascii="source sans 3" w:eastAsia="source sans 3" w:hAnsi="source sans 3" w:cs="source sans 3"/>
                <w:color w:val="000000"/>
                <w:sz w:val="17"/>
                <w:lang w:val="en-GB"/>
              </w:rPr>
              <w:t>Opens an account; the denominator event</w:t>
            </w:r>
          </w:p>
        </w:tc>
      </w:tr>
      <w:tr w:rsidR="001B305B" w:rsidRPr="00C04B70" w14:paraId="2D73B4B9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51C8402" w14:textId="77777777" w:rsidR="001B305B" w:rsidRPr="00C04B70" w:rsidRDefault="00000000">
            <w:pPr>
              <w:spacing w:line="336" w:lineRule="auto"/>
              <w:rPr>
                <w:lang w:val="en-GB"/>
              </w:rPr>
            </w:pPr>
            <w:r w:rsidRPr="00C04B70"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  <w:lang w:val="en-GB"/>
              </w:rPr>
              <w:t>capex_revision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2010D9A" w14:textId="77777777" w:rsidR="001B305B" w:rsidRPr="00C04B70" w:rsidRDefault="00000000">
            <w:pPr>
              <w:spacing w:line="360" w:lineRule="auto"/>
              <w:rPr>
                <w:lang w:val="en-GB"/>
              </w:rPr>
            </w:pPr>
            <w:r w:rsidRPr="00C04B70">
              <w:rPr>
                <w:rFonts w:ascii="source sans 3" w:eastAsia="source sans 3" w:hAnsi="source sans 3" w:cs="source sans 3"/>
                <w:color w:val="000000"/>
                <w:sz w:val="17"/>
                <w:lang w:val="en-GB"/>
              </w:rPr>
              <w:t>Non-destructive; the latest revision is canonical, history preserved</w:t>
            </w:r>
          </w:p>
        </w:tc>
      </w:tr>
      <w:tr w:rsidR="001B305B" w:rsidRPr="00C04B70" w14:paraId="4B20352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AE8E6B6" w14:textId="77777777" w:rsidR="001B305B" w:rsidRPr="00C04B70" w:rsidRDefault="00000000">
            <w:pPr>
              <w:spacing w:line="336" w:lineRule="auto"/>
              <w:rPr>
                <w:lang w:val="en-GB"/>
              </w:rPr>
            </w:pPr>
            <w:r w:rsidRPr="00C04B70"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  <w:lang w:val="en-GB"/>
              </w:rPr>
              <w:t>fid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3E7B539" w14:textId="77777777" w:rsidR="001B305B" w:rsidRPr="00C04B70" w:rsidRDefault="00000000">
            <w:pPr>
              <w:spacing w:line="360" w:lineRule="auto"/>
              <w:rPr>
                <w:lang w:val="en-GB"/>
              </w:rPr>
            </w:pPr>
            <w:r w:rsidRPr="00C04B70">
              <w:rPr>
                <w:rFonts w:ascii="source sans 3" w:eastAsia="source sans 3" w:hAnsi="source sans 3" w:cs="source sans 3"/>
                <w:color w:val="000000"/>
                <w:sz w:val="17"/>
                <w:lang w:val="en-GB"/>
              </w:rPr>
              <w:t>Financial investment decision</w:t>
            </w:r>
          </w:p>
        </w:tc>
      </w:tr>
      <w:tr w:rsidR="001B305B" w:rsidRPr="00C04B70" w14:paraId="1B88818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DA322A2" w14:textId="77777777" w:rsidR="001B305B" w:rsidRPr="00C04B70" w:rsidRDefault="00000000">
            <w:pPr>
              <w:spacing w:line="336" w:lineRule="auto"/>
              <w:rPr>
                <w:lang w:val="en-GB"/>
              </w:rPr>
            </w:pPr>
            <w:r w:rsidRPr="00C04B70"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  <w:lang w:val="en-GB"/>
              </w:rPr>
              <w:t>construction_start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6746D0D" w14:textId="77777777" w:rsidR="001B305B" w:rsidRPr="00C04B70" w:rsidRDefault="00000000">
            <w:pPr>
              <w:spacing w:line="360" w:lineRule="auto"/>
              <w:rPr>
                <w:lang w:val="en-GB"/>
              </w:rPr>
            </w:pPr>
            <w:r w:rsidRPr="00C04B70">
              <w:rPr>
                <w:rFonts w:ascii="source sans 3" w:eastAsia="source sans 3" w:hAnsi="source sans 3" w:cs="source sans 3"/>
                <w:color w:val="000000"/>
                <w:sz w:val="17"/>
                <w:lang w:val="en-GB"/>
              </w:rPr>
              <w:t>Ground broken</w:t>
            </w:r>
          </w:p>
        </w:tc>
      </w:tr>
      <w:tr w:rsidR="001B305B" w:rsidRPr="00C04B70" w14:paraId="3310930C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EDD46BF" w14:textId="77777777" w:rsidR="001B305B" w:rsidRPr="00C04B70" w:rsidRDefault="00000000">
            <w:pPr>
              <w:spacing w:line="336" w:lineRule="auto"/>
              <w:rPr>
                <w:lang w:val="en-GB"/>
              </w:rPr>
            </w:pPr>
            <w:r w:rsidRPr="00C04B70"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  <w:lang w:val="en-GB"/>
              </w:rPr>
              <w:lastRenderedPageBreak/>
              <w:t>partial_commissioning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9EFE427" w14:textId="77777777" w:rsidR="001B305B" w:rsidRPr="00C04B70" w:rsidRDefault="00000000">
            <w:pPr>
              <w:spacing w:line="360" w:lineRule="auto"/>
              <w:rPr>
                <w:lang w:val="en-GB"/>
              </w:rPr>
            </w:pPr>
            <w:r w:rsidRPr="00C04B70">
              <w:rPr>
                <w:rFonts w:ascii="source sans 3" w:eastAsia="source sans 3" w:hAnsi="source sans 3" w:cs="source sans 3"/>
                <w:color w:val="000000"/>
                <w:sz w:val="17"/>
                <w:lang w:val="en-GB"/>
              </w:rPr>
              <w:t>Closes an account pro-rata at the fraction commissioned</w:t>
            </w:r>
          </w:p>
        </w:tc>
      </w:tr>
      <w:tr w:rsidR="001B305B" w:rsidRPr="00C04B70" w14:paraId="07B5ECE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DE5F5E6" w14:textId="77777777" w:rsidR="001B305B" w:rsidRPr="00C04B70" w:rsidRDefault="00000000">
            <w:pPr>
              <w:spacing w:line="336" w:lineRule="auto"/>
              <w:rPr>
                <w:lang w:val="en-GB"/>
              </w:rPr>
            </w:pPr>
            <w:r w:rsidRPr="00C04B70"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  <w:lang w:val="en-GB"/>
              </w:rPr>
              <w:t>commissioning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A17376C" w14:textId="77777777" w:rsidR="001B305B" w:rsidRPr="00C04B70" w:rsidRDefault="00000000">
            <w:pPr>
              <w:spacing w:line="360" w:lineRule="auto"/>
              <w:rPr>
                <w:lang w:val="en-GB"/>
              </w:rPr>
            </w:pPr>
            <w:r w:rsidRPr="00C04B70">
              <w:rPr>
                <w:rFonts w:ascii="source sans 3" w:eastAsia="source sans 3" w:hAnsi="source sans 3" w:cs="source sans 3"/>
                <w:color w:val="000000"/>
                <w:sz w:val="17"/>
                <w:lang w:val="en-GB"/>
              </w:rPr>
              <w:t>Closes the account</w:t>
            </w:r>
          </w:p>
        </w:tc>
      </w:tr>
      <w:tr w:rsidR="001B305B" w:rsidRPr="00C04B70" w14:paraId="7476595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94EE689" w14:textId="77777777" w:rsidR="001B305B" w:rsidRPr="00C04B70" w:rsidRDefault="00000000">
            <w:pPr>
              <w:spacing w:line="336" w:lineRule="auto"/>
              <w:rPr>
                <w:lang w:val="en-GB"/>
              </w:rPr>
            </w:pPr>
            <w:r w:rsidRPr="00C04B70"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  <w:lang w:val="en-GB"/>
              </w:rPr>
              <w:t>cancellation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2EEF694" w14:textId="77777777" w:rsidR="001B305B" w:rsidRPr="00C04B70" w:rsidRDefault="00000000">
            <w:pPr>
              <w:spacing w:line="360" w:lineRule="auto"/>
              <w:rPr>
                <w:lang w:val="en-GB"/>
              </w:rPr>
            </w:pPr>
            <w:r w:rsidRPr="00C04B70">
              <w:rPr>
                <w:rFonts w:ascii="source sans 3" w:eastAsia="source sans 3" w:hAnsi="source sans 3" w:cs="source sans 3"/>
                <w:color w:val="000000"/>
                <w:sz w:val="17"/>
                <w:lang w:val="en-GB"/>
              </w:rPr>
              <w:t>The falsification signal; capital leaves the surviving base, never the announced base</w:t>
            </w:r>
          </w:p>
        </w:tc>
      </w:tr>
      <w:tr w:rsidR="001B305B" w:rsidRPr="00C04B70" w14:paraId="01C1AE3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B4D5230" w14:textId="77777777" w:rsidR="001B305B" w:rsidRPr="00C04B70" w:rsidRDefault="00000000">
            <w:pPr>
              <w:spacing w:line="336" w:lineRule="auto"/>
              <w:rPr>
                <w:lang w:val="en-GB"/>
              </w:rPr>
            </w:pPr>
            <w:r w:rsidRPr="00C04B70"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  <w:lang w:val="en-GB"/>
              </w:rPr>
              <w:t>resumption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056ECA7" w14:textId="77777777" w:rsidR="001B305B" w:rsidRPr="00C04B70" w:rsidRDefault="00000000">
            <w:pPr>
              <w:spacing w:line="360" w:lineRule="auto"/>
              <w:rPr>
                <w:lang w:val="en-GB"/>
              </w:rPr>
            </w:pPr>
            <w:r w:rsidRPr="00C04B70">
              <w:rPr>
                <w:rFonts w:ascii="source sans 3" w:eastAsia="source sans 3" w:hAnsi="source sans 3" w:cs="source sans 3"/>
                <w:color w:val="000000"/>
                <w:sz w:val="17"/>
                <w:lang w:val="en-GB"/>
              </w:rPr>
              <w:t>Reopens a cancelled/shelved project; feeds the hysteresis watch</w:t>
            </w:r>
          </w:p>
        </w:tc>
      </w:tr>
      <w:tr w:rsidR="001B305B" w:rsidRPr="00C04B70" w14:paraId="42BAE0F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E445A60" w14:textId="77777777" w:rsidR="001B305B" w:rsidRPr="00C04B70" w:rsidRDefault="00000000">
            <w:pPr>
              <w:spacing w:line="336" w:lineRule="auto"/>
              <w:rPr>
                <w:lang w:val="en-GB"/>
              </w:rPr>
            </w:pPr>
            <w:r w:rsidRPr="00C04B70"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  <w:lang w:val="en-GB"/>
              </w:rPr>
              <w:t>retraction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F4C0725" w14:textId="77777777" w:rsidR="001B305B" w:rsidRPr="00C04B70" w:rsidRDefault="00000000">
            <w:pPr>
              <w:spacing w:line="360" w:lineRule="auto"/>
              <w:rPr>
                <w:lang w:val="en-GB"/>
              </w:rPr>
            </w:pPr>
            <w:r w:rsidRPr="00C04B70">
              <w:rPr>
                <w:rFonts w:ascii="source sans 3" w:eastAsia="source sans 3" w:hAnsi="source sans 3" w:cs="source sans 3"/>
                <w:color w:val="000000"/>
                <w:sz w:val="17"/>
                <w:lang w:val="en-GB"/>
              </w:rPr>
              <w:t>Corrects a recording error only, and MUST reference the superseded event</w:t>
            </w:r>
          </w:p>
        </w:tc>
      </w:tr>
    </w:tbl>
    <w:p w14:paraId="16566637" w14:textId="77777777" w:rsidR="001B305B" w:rsidRPr="00C04B70" w:rsidRDefault="001B305B">
      <w:pPr>
        <w:rPr>
          <w:lang w:val="en-GB"/>
        </w:rPr>
      </w:pPr>
    </w:p>
    <w:p w14:paraId="0B9BFBB7" w14:textId="77777777" w:rsidR="001B305B" w:rsidRPr="00C04B70" w:rsidRDefault="00000000">
      <w:pPr>
        <w:spacing w:before="315" w:after="105" w:line="360" w:lineRule="auto"/>
        <w:ind w:left="-30"/>
        <w:rPr>
          <w:lang w:val="en-GB"/>
        </w:rPr>
      </w:pPr>
      <w:bookmarkStart w:id="20" w:name="bm_4_2_canonical_aggregation_rules"/>
      <w:r w:rsidRPr="00C04B70">
        <w:rPr>
          <w:rFonts w:ascii="source serif 4" w:eastAsia="source serif 4" w:hAnsi="source serif 4" w:cs="source serif 4"/>
          <w:b/>
          <w:color w:val="000000"/>
          <w:sz w:val="24"/>
          <w:lang w:val="en-GB"/>
        </w:rPr>
        <w:t>4.2 Canonical aggregation rules</w:t>
      </w:r>
      <w:bookmarkEnd w:id="20"/>
    </w:p>
    <w:p w14:paraId="7A1443A4" w14:textId="77777777" w:rsidR="001B305B" w:rsidRPr="00C04B70" w:rsidRDefault="00000000">
      <w:pPr>
        <w:numPr>
          <w:ilvl w:val="0"/>
          <w:numId w:val="5"/>
        </w:numPr>
        <w:spacing w:before="105" w:after="105" w:line="360" w:lineRule="auto"/>
        <w:rPr>
          <w:lang w:val="en-GB"/>
        </w:rPr>
      </w:pPr>
      <w:r w:rsidRPr="00C04B70">
        <w:rPr>
          <w:rFonts w:ascii="source serif 4" w:eastAsia="source serif 4" w:hAnsi="source serif 4" w:cs="source serif 4"/>
          <w:b/>
          <w:color w:val="000000"/>
          <w:lang w:val="en-GB"/>
        </w:rPr>
        <w:t>Cell-level Execution Ratio</w:t>
      </w:r>
      <w:r w:rsidRPr="00C04B70">
        <w:rPr>
          <w:rFonts w:ascii="source serif 4" w:eastAsia="source serif 4" w:hAnsi="source serif 4" w:cs="source serif 4"/>
          <w:color w:val="000000"/>
          <w:lang w:val="en-GB"/>
        </w:rPr>
        <w:t xml:space="preserve"> = Σ commissioned ÷ Σ announced (latest revision canonical), per jurisdiction × sector.</w:t>
      </w:r>
    </w:p>
    <w:p w14:paraId="7673D233" w14:textId="77777777" w:rsidR="001B305B" w:rsidRPr="00C04B70" w:rsidRDefault="00000000">
      <w:pPr>
        <w:numPr>
          <w:ilvl w:val="0"/>
          <w:numId w:val="5"/>
        </w:numPr>
        <w:spacing w:before="105" w:after="105" w:line="360" w:lineRule="auto"/>
        <w:rPr>
          <w:lang w:val="en-GB"/>
        </w:rPr>
      </w:pPr>
      <w:r w:rsidRPr="00C04B70">
        <w:rPr>
          <w:rFonts w:ascii="source serif 4" w:eastAsia="source serif 4" w:hAnsi="source serif 4" w:cs="source serif 4"/>
          <w:b/>
          <w:color w:val="000000"/>
          <w:lang w:val="en-GB"/>
        </w:rPr>
        <w:t>Cell-level Survival Ratio</w:t>
      </w:r>
      <w:r w:rsidRPr="00C04B70">
        <w:rPr>
          <w:rFonts w:ascii="source serif 4" w:eastAsia="source serif 4" w:hAnsi="source serif 4" w:cs="source serif 4"/>
          <w:color w:val="000000"/>
          <w:lang w:val="en-GB"/>
        </w:rPr>
        <w:t xml:space="preserve"> = 1 − (Σ cancelled ÷ Σ announced).</w:t>
      </w:r>
    </w:p>
    <w:p w14:paraId="5453F6D2" w14:textId="77777777" w:rsidR="001B305B" w:rsidRPr="00C04B70" w:rsidRDefault="00000000">
      <w:pPr>
        <w:numPr>
          <w:ilvl w:val="0"/>
          <w:numId w:val="5"/>
        </w:numPr>
        <w:spacing w:before="105" w:after="105" w:line="360" w:lineRule="auto"/>
        <w:rPr>
          <w:lang w:val="en-GB"/>
        </w:rPr>
      </w:pPr>
      <w:r w:rsidRPr="00C04B70">
        <w:rPr>
          <w:rFonts w:ascii="source serif 4" w:eastAsia="source serif 4" w:hAnsi="source serif 4" w:cs="source serif 4"/>
          <w:b/>
          <w:color w:val="000000"/>
          <w:lang w:val="en-GB"/>
        </w:rPr>
        <w:t>Credibility Gap</w:t>
      </w:r>
      <w:r w:rsidRPr="00C04B70">
        <w:rPr>
          <w:rFonts w:ascii="source serif 4" w:eastAsia="source serif 4" w:hAnsi="source serif 4" w:cs="source serif 4"/>
          <w:color w:val="000000"/>
          <w:lang w:val="en-GB"/>
        </w:rPr>
        <w:t xml:space="preserve"> = 1 − Execution Ratio, published at cell and jurisdiction grain.</w:t>
      </w:r>
    </w:p>
    <w:p w14:paraId="3430BFB7" w14:textId="77777777" w:rsidR="001B305B" w:rsidRPr="00C04B70" w:rsidRDefault="00000000">
      <w:pPr>
        <w:numPr>
          <w:ilvl w:val="0"/>
          <w:numId w:val="5"/>
        </w:numPr>
        <w:spacing w:before="105" w:after="105" w:line="360" w:lineRule="auto"/>
        <w:rPr>
          <w:lang w:val="en-GB"/>
        </w:rPr>
      </w:pPr>
      <w:r w:rsidRPr="00C04B70">
        <w:rPr>
          <w:rFonts w:ascii="source serif 4" w:eastAsia="source serif 4" w:hAnsi="source serif 4" w:cs="source serif 4"/>
          <w:b/>
          <w:color w:val="000000"/>
          <w:lang w:val="en-GB"/>
        </w:rPr>
        <w:t>Jurisdiction-level Execution Ratio</w:t>
      </w:r>
      <w:r w:rsidRPr="00C04B70">
        <w:rPr>
          <w:rFonts w:ascii="source serif 4" w:eastAsia="source serif 4" w:hAnsi="source serif 4" w:cs="source serif 4"/>
          <w:color w:val="000000"/>
          <w:lang w:val="en-GB"/>
        </w:rPr>
        <w:t xml:space="preserve"> = Σ commissioned ÷ Σ announced across sectors — weighted by announced capital, not by capital pools.</w:t>
      </w:r>
    </w:p>
    <w:p w14:paraId="4D3798C3" w14:textId="77777777" w:rsidR="001B305B" w:rsidRPr="00C04B70" w:rsidRDefault="00000000">
      <w:pPr>
        <w:numPr>
          <w:ilvl w:val="0"/>
          <w:numId w:val="5"/>
        </w:numPr>
        <w:spacing w:before="105" w:after="105" w:line="360" w:lineRule="auto"/>
        <w:rPr>
          <w:lang w:val="en-GB"/>
        </w:rPr>
      </w:pPr>
      <w:r w:rsidRPr="00C04B70">
        <w:rPr>
          <w:rFonts w:ascii="source serif 4" w:eastAsia="source serif 4" w:hAnsi="source serif 4" w:cs="source serif 4"/>
          <w:color w:val="000000"/>
          <w:lang w:val="en-GB"/>
        </w:rPr>
        <w:t>Partial commissioning counts pro-rata.</w:t>
      </w:r>
    </w:p>
    <w:p w14:paraId="68EC3D0A" w14:textId="77777777" w:rsidR="001B305B" w:rsidRPr="00C04B70" w:rsidRDefault="00000000">
      <w:pPr>
        <w:numPr>
          <w:ilvl w:val="0"/>
          <w:numId w:val="5"/>
        </w:numPr>
        <w:spacing w:before="105" w:after="105" w:line="360" w:lineRule="auto"/>
        <w:rPr>
          <w:lang w:val="en-GB"/>
        </w:rPr>
      </w:pPr>
      <w:r w:rsidRPr="00C04B70">
        <w:rPr>
          <w:rFonts w:ascii="source serif 4" w:eastAsia="source serif 4" w:hAnsi="source serif 4" w:cs="source serif 4"/>
          <w:color w:val="000000"/>
          <w:lang w:val="en-GB"/>
        </w:rPr>
        <w:t>Cancellation never reduces the announced denominator.</w:t>
      </w:r>
    </w:p>
    <w:p w14:paraId="49EE9E6B" w14:textId="77777777" w:rsidR="001B305B" w:rsidRPr="00C04B70" w:rsidRDefault="00000000">
      <w:pPr>
        <w:spacing w:before="315" w:after="105" w:line="360" w:lineRule="auto"/>
        <w:ind w:left="-30"/>
        <w:rPr>
          <w:lang w:val="en-GB"/>
        </w:rPr>
      </w:pPr>
      <w:bookmarkStart w:id="21" w:name="bm_4_3_coverage_model_nulls_are_f_3cdd32"/>
      <w:r w:rsidRPr="00C04B70">
        <w:rPr>
          <w:rFonts w:ascii="source serif 4" w:eastAsia="source serif 4" w:hAnsi="source serif 4" w:cs="source serif 4"/>
          <w:b/>
          <w:color w:val="000000"/>
          <w:sz w:val="24"/>
          <w:lang w:val="en-GB"/>
        </w:rPr>
        <w:t>4.3 Coverage model — nulls are forbidden</w:t>
      </w:r>
      <w:bookmarkEnd w:id="21"/>
    </w:p>
    <w:p w14:paraId="62405D63" w14:textId="77777777" w:rsidR="001B305B" w:rsidRPr="00C04B70" w:rsidRDefault="00000000">
      <w:pPr>
        <w:spacing w:after="210" w:line="360" w:lineRule="auto"/>
        <w:rPr>
          <w:lang w:val="en-GB"/>
        </w:rPr>
      </w:pPr>
      <w:r w:rsidRPr="00C04B70">
        <w:rPr>
          <w:rFonts w:ascii="source serif 4" w:eastAsia="source serif 4" w:hAnsi="source serif 4" w:cs="source serif 4"/>
          <w:color w:val="000000"/>
          <w:lang w:val="en-GB"/>
        </w:rPr>
        <w:t>Every one of the 4,140 cells MUST carry a coverage state; silence is never an acceptable value:</w:t>
      </w:r>
    </w:p>
    <w:p w14:paraId="5A4B9C18" w14:textId="77777777" w:rsidR="001B305B" w:rsidRPr="00C04B70" w:rsidRDefault="00000000">
      <w:pPr>
        <w:spacing w:after="210" w:line="360" w:lineRule="auto"/>
        <w:rPr>
          <w:lang w:val="en-GB"/>
        </w:rPr>
      </w:pPr>
      <w:r w:rsidRPr="00C04B70"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  <w:lang w:val="en-GB"/>
        </w:rPr>
        <w:t>populated</w:t>
      </w:r>
      <w:r w:rsidRPr="00C04B70">
        <w:rPr>
          <w:rFonts w:ascii="source serif 4" w:eastAsia="source serif 4" w:hAnsi="source serif 4" w:cs="source serif 4"/>
          <w:color w:val="000000"/>
          <w:lang w:val="en-GB"/>
        </w:rPr>
        <w:t xml:space="preserve"> (≥10 projects) · </w:t>
      </w:r>
      <w:r w:rsidRPr="00C04B70"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  <w:lang w:val="en-GB"/>
        </w:rPr>
        <w:t>thin</w:t>
      </w:r>
      <w:r w:rsidRPr="00C04B70">
        <w:rPr>
          <w:rFonts w:ascii="source serif 4" w:eastAsia="source serif 4" w:hAnsi="source serif 4" w:cs="source serif 4"/>
          <w:color w:val="000000"/>
          <w:lang w:val="en-GB"/>
        </w:rPr>
        <w:t xml:space="preserve"> (1–9) · </w:t>
      </w:r>
      <w:r w:rsidRPr="00C04B70"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  <w:lang w:val="en-GB"/>
        </w:rPr>
        <w:t>announced_only</w:t>
      </w:r>
      <w:r w:rsidRPr="00C04B70">
        <w:rPr>
          <w:rFonts w:ascii="source serif 4" w:eastAsia="source serif 4" w:hAnsi="source serif 4" w:cs="source serif 4"/>
          <w:color w:val="000000"/>
          <w:lang w:val="en-GB"/>
        </w:rPr>
        <w:t xml:space="preserve"> · </w:t>
      </w:r>
      <w:r w:rsidRPr="00C04B70"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  <w:lang w:val="en-GB"/>
        </w:rPr>
        <w:t>swept_empty</w:t>
      </w:r>
      <w:r w:rsidRPr="00C04B70">
        <w:rPr>
          <w:rFonts w:ascii="source serif 4" w:eastAsia="source serif 4" w:hAnsi="source serif 4" w:cs="source serif 4"/>
          <w:color w:val="000000"/>
          <w:lang w:val="en-GB"/>
        </w:rPr>
        <w:t xml:space="preserve"> (a sweep ran; no qualifying announcements — a publishable finding) · </w:t>
      </w:r>
      <w:r w:rsidRPr="00C04B70"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  <w:lang w:val="en-GB"/>
        </w:rPr>
        <w:t>not_yet_swept</w:t>
      </w:r>
      <w:r w:rsidRPr="00C04B70">
        <w:rPr>
          <w:rFonts w:ascii="source serif 4" w:eastAsia="source serif 4" w:hAnsi="source serif 4" w:cs="source serif 4"/>
          <w:color w:val="000000"/>
          <w:lang w:val="en-GB"/>
        </w:rPr>
        <w:t xml:space="preserve"> (a to-do, never presented as a finding).</w:t>
      </w:r>
    </w:p>
    <w:p w14:paraId="21B02B99" w14:textId="77777777" w:rsidR="001B305B" w:rsidRPr="00C04B70" w:rsidRDefault="00000000">
      <w:pPr>
        <w:spacing w:before="315" w:after="105" w:line="360" w:lineRule="auto"/>
        <w:ind w:left="-30"/>
        <w:rPr>
          <w:lang w:val="en-GB"/>
        </w:rPr>
      </w:pPr>
      <w:bookmarkStart w:id="22" w:name="bm_4_4_bitemporality"/>
      <w:r w:rsidRPr="00C04B70">
        <w:rPr>
          <w:rFonts w:ascii="source serif 4" w:eastAsia="source serif 4" w:hAnsi="source serif 4" w:cs="source serif 4"/>
          <w:b/>
          <w:color w:val="000000"/>
          <w:sz w:val="24"/>
          <w:lang w:val="en-GB"/>
        </w:rPr>
        <w:t>4.4 Bitemporality</w:t>
      </w:r>
      <w:bookmarkEnd w:id="22"/>
    </w:p>
    <w:p w14:paraId="7E854F1D" w14:textId="77777777" w:rsidR="001B305B" w:rsidRPr="00C04B70" w:rsidRDefault="00000000">
      <w:pPr>
        <w:spacing w:after="210" w:line="360" w:lineRule="auto"/>
        <w:rPr>
          <w:lang w:val="en-GB"/>
        </w:rPr>
      </w:pPr>
      <w:r w:rsidRPr="00C04B70">
        <w:rPr>
          <w:rFonts w:ascii="source serif 4" w:eastAsia="source serif 4" w:hAnsi="source serif 4" w:cs="source serif 4"/>
          <w:color w:val="000000"/>
          <w:lang w:val="en-GB"/>
        </w:rPr>
        <w:t xml:space="preserve">Every event carries </w:t>
      </w:r>
      <w:r w:rsidRPr="00C04B70"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  <w:lang w:val="en-GB"/>
        </w:rPr>
        <w:t>event_date</w:t>
      </w:r>
      <w:r w:rsidRPr="00C04B70">
        <w:rPr>
          <w:rFonts w:ascii="source serif 4" w:eastAsia="source serif 4" w:hAnsi="source serif 4" w:cs="source serif 4"/>
          <w:color w:val="000000"/>
          <w:lang w:val="en-GB"/>
        </w:rPr>
        <w:t xml:space="preserve"> (when it happened in the world) and </w:t>
      </w:r>
      <w:r w:rsidRPr="00C04B70"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  <w:lang w:val="en-GB"/>
        </w:rPr>
        <w:t>recorded_at</w:t>
      </w:r>
      <w:r w:rsidRPr="00C04B70">
        <w:rPr>
          <w:rFonts w:ascii="source serif 4" w:eastAsia="source serif 4" w:hAnsi="source serif 4" w:cs="source serif 4"/>
          <w:color w:val="000000"/>
          <w:lang w:val="en-GB"/>
        </w:rPr>
        <w:t xml:space="preserve"> (when the Index observed it). Fact time and record time are never conflated; snapshot artifacts carry </w:t>
      </w:r>
      <w:r w:rsidRPr="00C04B70"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  <w:lang w:val="en-GB"/>
        </w:rPr>
        <w:t>as_of_date</w:t>
      </w:r>
      <w:r w:rsidRPr="00C04B70">
        <w:rPr>
          <w:rFonts w:ascii="source serif 4" w:eastAsia="source serif 4" w:hAnsi="source serif 4" w:cs="source serif 4"/>
          <w:color w:val="000000"/>
          <w:lang w:val="en-GB"/>
        </w:rPr>
        <w:t>.</w:t>
      </w:r>
    </w:p>
    <w:p w14:paraId="5B391720" w14:textId="77777777" w:rsidR="001B305B" w:rsidRPr="00C04B70" w:rsidRDefault="00000000">
      <w:pPr>
        <w:spacing w:before="315" w:after="105" w:line="360" w:lineRule="auto"/>
        <w:ind w:left="-30"/>
        <w:rPr>
          <w:lang w:val="en-GB"/>
        </w:rPr>
      </w:pPr>
      <w:bookmarkStart w:id="23" w:name="bm_4_5_backfill_doctrine"/>
      <w:r w:rsidRPr="00C04B70">
        <w:rPr>
          <w:rFonts w:ascii="source serif 4" w:eastAsia="source serif 4" w:hAnsi="source serif 4" w:cs="source serif 4"/>
          <w:b/>
          <w:color w:val="000000"/>
          <w:sz w:val="24"/>
          <w:lang w:val="en-GB"/>
        </w:rPr>
        <w:t>4.5 Backfill doctrine</w:t>
      </w:r>
      <w:bookmarkEnd w:id="23"/>
    </w:p>
    <w:p w14:paraId="38390FC0" w14:textId="77777777" w:rsidR="001B305B" w:rsidRPr="00C04B70" w:rsidRDefault="00000000">
      <w:pPr>
        <w:spacing w:after="210" w:line="360" w:lineRule="auto"/>
        <w:rPr>
          <w:lang w:val="en-GB"/>
        </w:rPr>
      </w:pPr>
      <w:r w:rsidRPr="00C04B70">
        <w:rPr>
          <w:rFonts w:ascii="source serif 4" w:eastAsia="source serif 4" w:hAnsi="source serif 4" w:cs="source serif 4"/>
          <w:color w:val="000000"/>
          <w:lang w:val="en-GB"/>
        </w:rPr>
        <w:t>Coverage gaps are worked in priority order: (1) T1 jurisdictions; (2) T2/T3; (3) T4 via headline-projects tracking, honestly stamped. Backfill trajectory is published per release. A jurisdiction with no computed ratio MUST publish its coverage state.</w:t>
      </w:r>
    </w:p>
    <w:p w14:paraId="001E0C86" w14:textId="77777777" w:rsidR="001B305B" w:rsidRPr="00C04B70" w:rsidRDefault="00000000">
      <w:pPr>
        <w:spacing w:before="315" w:after="105" w:line="360" w:lineRule="auto"/>
        <w:ind w:left="-30"/>
        <w:rPr>
          <w:lang w:val="en-GB"/>
        </w:rPr>
      </w:pPr>
      <w:bookmarkStart w:id="24" w:name="part_v_data_architecture"/>
      <w:r w:rsidRPr="00C04B70">
        <w:rPr>
          <w:rFonts w:ascii="source serif 4" w:eastAsia="source serif 4" w:hAnsi="source serif 4" w:cs="source serif 4"/>
          <w:b/>
          <w:color w:val="000000"/>
          <w:sz w:val="24"/>
          <w:lang w:val="en-GB"/>
        </w:rPr>
        <w:lastRenderedPageBreak/>
        <w:t>Part V — Data architecture</w:t>
      </w:r>
      <w:bookmarkEnd w:id="24"/>
    </w:p>
    <w:p w14:paraId="1BD32701" w14:textId="77777777" w:rsidR="001B305B" w:rsidRPr="00C04B70" w:rsidRDefault="00000000">
      <w:pPr>
        <w:spacing w:before="315" w:after="105" w:line="360" w:lineRule="auto"/>
        <w:ind w:left="-30"/>
        <w:rPr>
          <w:lang w:val="en-GB"/>
        </w:rPr>
      </w:pPr>
      <w:bookmarkStart w:id="25" w:name="bm_5_1_layered_design"/>
      <w:r w:rsidRPr="00C04B70">
        <w:rPr>
          <w:rFonts w:ascii="source serif 4" w:eastAsia="source serif 4" w:hAnsi="source serif 4" w:cs="source serif 4"/>
          <w:b/>
          <w:color w:val="000000"/>
          <w:sz w:val="24"/>
          <w:lang w:val="en-GB"/>
        </w:rPr>
        <w:t>5.1 Layered design</w:t>
      </w:r>
      <w:bookmarkEnd w:id="25"/>
    </w:p>
    <w:p w14:paraId="0E8C1F4B" w14:textId="77777777" w:rsidR="001B305B" w:rsidRPr="00C04B70" w:rsidRDefault="00000000">
      <w:pPr>
        <w:numPr>
          <w:ilvl w:val="0"/>
          <w:numId w:val="6"/>
        </w:numPr>
        <w:spacing w:before="105" w:after="105" w:line="360" w:lineRule="auto"/>
        <w:rPr>
          <w:lang w:val="en-GB"/>
        </w:rPr>
      </w:pPr>
      <w:r w:rsidRPr="00C04B70">
        <w:rPr>
          <w:rFonts w:ascii="source serif 4" w:eastAsia="source serif 4" w:hAnsi="source serif 4" w:cs="source serif 4"/>
          <w:b/>
          <w:color w:val="000000"/>
          <w:lang w:val="en-GB"/>
        </w:rPr>
        <w:t>Source of record</w:t>
      </w:r>
      <w:r w:rsidRPr="00C04B70">
        <w:rPr>
          <w:rFonts w:ascii="source serif 4" w:eastAsia="source serif 4" w:hAnsi="source serif 4" w:cs="source serif 4"/>
          <w:color w:val="000000"/>
          <w:lang w:val="en-GB"/>
        </w:rPr>
        <w:t xml:space="preserve"> — normalized tables, the only editable data.</w:t>
      </w:r>
    </w:p>
    <w:p w14:paraId="30993E83" w14:textId="77777777" w:rsidR="001B305B" w:rsidRPr="00C04B70" w:rsidRDefault="00000000">
      <w:pPr>
        <w:numPr>
          <w:ilvl w:val="0"/>
          <w:numId w:val="6"/>
        </w:numPr>
        <w:spacing w:before="105" w:after="105" w:line="360" w:lineRule="auto"/>
        <w:rPr>
          <w:lang w:val="en-GB"/>
        </w:rPr>
      </w:pPr>
      <w:r w:rsidRPr="00C04B70">
        <w:rPr>
          <w:rFonts w:ascii="source serif 4" w:eastAsia="source serif 4" w:hAnsi="source serif 4" w:cs="source serif 4"/>
          <w:b/>
          <w:color w:val="000000"/>
          <w:lang w:val="en-GB"/>
        </w:rPr>
        <w:t>Derived views</w:t>
      </w:r>
      <w:r w:rsidRPr="00C04B70">
        <w:rPr>
          <w:rFonts w:ascii="source serif 4" w:eastAsia="source serif 4" w:hAnsi="source serif 4" w:cs="source serif 4"/>
          <w:color w:val="000000"/>
          <w:lang w:val="en-GB"/>
        </w:rPr>
        <w:t xml:space="preserve"> — recomputed by the scoring engine; never hand-edited (jurisdiction rollups, pillar summaries, bands, ranks, ratios).</w:t>
      </w:r>
    </w:p>
    <w:p w14:paraId="01FFFF43" w14:textId="77777777" w:rsidR="001B305B" w:rsidRPr="00C04B70" w:rsidRDefault="00000000">
      <w:pPr>
        <w:numPr>
          <w:ilvl w:val="0"/>
          <w:numId w:val="6"/>
        </w:numPr>
        <w:spacing w:before="105" w:after="105" w:line="360" w:lineRule="auto"/>
        <w:rPr>
          <w:lang w:val="en-GB"/>
        </w:rPr>
      </w:pPr>
      <w:r w:rsidRPr="00C04B70">
        <w:rPr>
          <w:rFonts w:ascii="source serif 4" w:eastAsia="source serif 4" w:hAnsi="source serif 4" w:cs="source serif 4"/>
          <w:b/>
          <w:color w:val="000000"/>
          <w:lang w:val="en-GB"/>
        </w:rPr>
        <w:t>Publication payloads</w:t>
      </w:r>
      <w:r w:rsidRPr="00C04B70">
        <w:rPr>
          <w:rFonts w:ascii="source serif 4" w:eastAsia="source serif 4" w:hAnsi="source serif 4" w:cs="source serif 4"/>
          <w:color w:val="000000"/>
          <w:lang w:val="en-GB"/>
        </w:rPr>
        <w:t xml:space="preserve"> — generated artifacts (frontend JSON, CMS exports), parity-tested in CI.</w:t>
      </w:r>
    </w:p>
    <w:p w14:paraId="54F04E62" w14:textId="77777777" w:rsidR="001B305B" w:rsidRPr="00C04B70" w:rsidRDefault="00000000">
      <w:pPr>
        <w:spacing w:before="315" w:after="105" w:line="360" w:lineRule="auto"/>
        <w:ind w:left="-30"/>
        <w:rPr>
          <w:lang w:val="en-GB"/>
        </w:rPr>
      </w:pPr>
      <w:bookmarkStart w:id="26" w:name="bm_5_2_source_of_record_tables"/>
      <w:r w:rsidRPr="00C04B70">
        <w:rPr>
          <w:rFonts w:ascii="source serif 4" w:eastAsia="source serif 4" w:hAnsi="source serif 4" w:cs="source serif 4"/>
          <w:b/>
          <w:color w:val="000000"/>
          <w:sz w:val="24"/>
          <w:lang w:val="en-GB"/>
        </w:rPr>
        <w:t>5.2 Source-of-record tables</w:t>
      </w:r>
      <w:bookmarkEnd w:id="26"/>
    </w:p>
    <w:p w14:paraId="21FBE36B" w14:textId="77777777" w:rsidR="001B305B" w:rsidRPr="00C04B70" w:rsidRDefault="00000000">
      <w:pPr>
        <w:spacing w:after="210" w:line="360" w:lineRule="auto"/>
        <w:rPr>
          <w:lang w:val="en-GB"/>
        </w:rPr>
      </w:pPr>
      <w:r w:rsidRPr="00C04B70">
        <w:rPr>
          <w:rFonts w:ascii="source serif 4" w:eastAsia="source serif 4" w:hAnsi="source serif 4" w:cs="source serif 4"/>
          <w:b/>
          <w:color w:val="000000"/>
          <w:lang w:val="en-GB"/>
        </w:rPr>
        <w:t>Dimensions.</w:t>
      </w:r>
      <w:r w:rsidRPr="00C04B70">
        <w:rPr>
          <w:rFonts w:ascii="source serif 4" w:eastAsia="source serif 4" w:hAnsi="source serif 4" w:cs="source serif 4"/>
          <w:color w:val="000000"/>
          <w:lang w:val="en-GB"/>
        </w:rPr>
        <w:t xml:space="preserve"> </w:t>
      </w:r>
      <w:r w:rsidRPr="00C04B70"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  <w:lang w:val="en-GB"/>
        </w:rPr>
        <w:t>jurisdictions</w:t>
      </w:r>
      <w:r w:rsidRPr="00C04B70">
        <w:rPr>
          <w:rFonts w:ascii="source serif 4" w:eastAsia="source serif 4" w:hAnsi="source serif 4" w:cs="source serif 4"/>
          <w:color w:val="000000"/>
          <w:lang w:val="en-GB"/>
        </w:rPr>
        <w:t xml:space="preserve"> (jurisdiction_slug PK, name, iso2, iso3, region, sweep_cadence, recompute_tier) · </w:t>
      </w:r>
      <w:r w:rsidRPr="00C04B70"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  <w:lang w:val="en-GB"/>
        </w:rPr>
        <w:t>sectors</w:t>
      </w:r>
      <w:r w:rsidRPr="00C04B70">
        <w:rPr>
          <w:rFonts w:ascii="source serif 4" w:eastAsia="source serif 4" w:hAnsi="source serif 4" w:cs="source serif 4"/>
          <w:color w:val="000000"/>
          <w:lang w:val="en-GB"/>
        </w:rPr>
        <w:t xml:space="preserve"> (sector_slug PK, sector_id, name, sector_group, description, capital_pool_usd_bn, display_order) · </w:t>
      </w:r>
      <w:r w:rsidRPr="00C04B70"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  <w:lang w:val="en-GB"/>
        </w:rPr>
        <w:t>pillars</w:t>
      </w:r>
      <w:r w:rsidRPr="00C04B70">
        <w:rPr>
          <w:rFonts w:ascii="source serif 4" w:eastAsia="source serif 4" w:hAnsi="source serif 4" w:cs="source serif 4"/>
          <w:color w:val="000000"/>
          <w:lang w:val="en-GB"/>
        </w:rPr>
        <w:t xml:space="preserve"> (pillar_slug PK, pillar_id, name, question, definition, icon_url) · </w:t>
      </w:r>
      <w:r w:rsidRPr="00C04B70"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  <w:lang w:val="en-GB"/>
        </w:rPr>
        <w:t>sourcing_policy</w:t>
      </w:r>
      <w:r w:rsidRPr="00C04B70">
        <w:rPr>
          <w:rFonts w:ascii="source serif 4" w:eastAsia="source serif 4" w:hAnsi="source serif 4" w:cs="source serif 4"/>
          <w:color w:val="000000"/>
          <w:lang w:val="en-GB"/>
        </w:rPr>
        <w:t xml:space="preserve"> (sector_slug PK, min_records, target_records, max_records, sweep_cadence, preferred_sources, stop_rule, escalation_rule, min_ledger_projects, completion_sources).</w:t>
      </w:r>
    </w:p>
    <w:p w14:paraId="575033DF" w14:textId="77777777" w:rsidR="001B305B" w:rsidRPr="00C04B70" w:rsidRDefault="00000000">
      <w:pPr>
        <w:spacing w:after="210" w:line="360" w:lineRule="auto"/>
        <w:rPr>
          <w:lang w:val="en-GB"/>
        </w:rPr>
      </w:pPr>
      <w:r w:rsidRPr="00C04B70">
        <w:rPr>
          <w:rFonts w:ascii="source serif 4" w:eastAsia="source serif 4" w:hAnsi="source serif 4" w:cs="source serif 4"/>
          <w:b/>
          <w:color w:val="000000"/>
          <w:lang w:val="en-GB"/>
        </w:rPr>
        <w:t>Fact.</w:t>
      </w:r>
      <w:r w:rsidRPr="00C04B70">
        <w:rPr>
          <w:rFonts w:ascii="source serif 4" w:eastAsia="source serif 4" w:hAnsi="source serif 4" w:cs="source serif 4"/>
          <w:color w:val="000000"/>
          <w:lang w:val="en-GB"/>
        </w:rPr>
        <w:t xml:space="preserve"> </w:t>
      </w:r>
      <w:r w:rsidRPr="00C04B70"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  <w:lang w:val="en-GB"/>
        </w:rPr>
        <w:t>sector_scores</w:t>
      </w:r>
      <w:r w:rsidRPr="00C04B70">
        <w:rPr>
          <w:rFonts w:ascii="source serif 4" w:eastAsia="source serif 4" w:hAnsi="source serif 4" w:cs="source serif 4"/>
          <w:color w:val="000000"/>
          <w:lang w:val="en-GB"/>
        </w:rPr>
        <w:t xml:space="preserve"> — PK (jurisdiction_slug, sector_slug, as_of_date); p1_subscore … p5_subscore; overall_score; has_veto; veto_pillar_slug (nullable FK, P0 semantics when null); legacy_drag; investment_outlook; private_outlook; human_capital_trend; data_confidence. One row per cell per snapshot; history is versioned, never overwritten.</w:t>
      </w:r>
    </w:p>
    <w:p w14:paraId="3AE2CE19" w14:textId="77777777" w:rsidR="001B305B" w:rsidRPr="00C04B70" w:rsidRDefault="00000000">
      <w:pPr>
        <w:spacing w:after="210" w:line="360" w:lineRule="auto"/>
        <w:rPr>
          <w:lang w:val="en-GB"/>
        </w:rPr>
      </w:pPr>
      <w:r w:rsidRPr="00C04B70">
        <w:rPr>
          <w:rFonts w:ascii="source serif 4" w:eastAsia="source serif 4" w:hAnsi="source serif 4" w:cs="source serif 4"/>
          <w:b/>
          <w:color w:val="000000"/>
          <w:lang w:val="en-GB"/>
        </w:rPr>
        <w:t>Ledger and state.</w:t>
      </w:r>
      <w:r w:rsidRPr="00C04B70">
        <w:rPr>
          <w:rFonts w:ascii="source serif 4" w:eastAsia="source serif 4" w:hAnsi="source serif 4" w:cs="source serif 4"/>
          <w:color w:val="000000"/>
          <w:lang w:val="en-GB"/>
        </w:rPr>
        <w:t xml:space="preserve"> </w:t>
      </w:r>
      <w:r w:rsidRPr="00C04B70"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  <w:lang w:val="en-GB"/>
        </w:rPr>
        <w:t>projects</w:t>
      </w:r>
      <w:r w:rsidRPr="00C04B70">
        <w:rPr>
          <w:rFonts w:ascii="source serif 4" w:eastAsia="source serif 4" w:hAnsi="source serif 4" w:cs="source serif 4"/>
          <w:color w:val="000000"/>
          <w:lang w:val="en-GB"/>
        </w:rPr>
        <w:t xml:space="preserve"> (project_id PK, jurisdiction_slug, sector_slug, project_name, capacity_unit, created_at) · </w:t>
      </w:r>
      <w:r w:rsidRPr="00C04B70"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  <w:lang w:val="en-GB"/>
        </w:rPr>
        <w:t>ledger_events</w:t>
      </w:r>
      <w:r w:rsidRPr="00C04B70">
        <w:rPr>
          <w:rFonts w:ascii="source serif 4" w:eastAsia="source serif 4" w:hAnsi="source serif 4" w:cs="source serif 4"/>
          <w:color w:val="000000"/>
          <w:lang w:val="en-GB"/>
        </w:rPr>
        <w:t xml:space="preserve"> (event_id PK, project_id, event_type, event_date, capital_usd_bn, source_url, source_confidence, recorded_at) — append-only · </w:t>
      </w:r>
      <w:r w:rsidRPr="00C04B70"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  <w:lang w:val="en-GB"/>
        </w:rPr>
        <w:t>ledger_coverage</w:t>
      </w:r>
      <w:r w:rsidRPr="00C04B70">
        <w:rPr>
          <w:rFonts w:ascii="source serif 4" w:eastAsia="source serif 4" w:hAnsi="source serif 4" w:cs="source serif 4"/>
          <w:color w:val="000000"/>
          <w:lang w:val="en-GB"/>
        </w:rPr>
        <w:t xml:space="preserve"> (jurisdiction_slug + sector_slug PK, ledger_status, project_count, last_sweep_date, sweep_source) · </w:t>
      </w:r>
      <w:r w:rsidRPr="00C04B70"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  <w:lang w:val="en-GB"/>
        </w:rPr>
        <w:t>veto_ledger</w:t>
      </w:r>
      <w:r w:rsidRPr="00C04B70">
        <w:rPr>
          <w:rFonts w:ascii="source serif 4" w:eastAsia="source serif 4" w:hAnsi="source serif 4" w:cs="source serif 4"/>
          <w:color w:val="000000"/>
          <w:lang w:val="en-GB"/>
        </w:rPr>
        <w:t xml:space="preserve"> (event-path veto evidence) · </w:t>
      </w:r>
      <w:r w:rsidRPr="00C04B70"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  <w:lang w:val="en-GB"/>
        </w:rPr>
        <w:t>score_history</w:t>
      </w:r>
      <w:r w:rsidRPr="00C04B70">
        <w:rPr>
          <w:rFonts w:ascii="source serif 4" w:eastAsia="source serif 4" w:hAnsi="source serif 4" w:cs="source serif 4"/>
          <w:color w:val="000000"/>
          <w:lang w:val="en-GB"/>
        </w:rPr>
        <w:t xml:space="preserve"> (mandatory hysteresis state store).</w:t>
      </w:r>
    </w:p>
    <w:p w14:paraId="2A0977FD" w14:textId="77777777" w:rsidR="001B305B" w:rsidRPr="00C04B70" w:rsidRDefault="00000000">
      <w:pPr>
        <w:spacing w:before="315" w:after="105" w:line="360" w:lineRule="auto"/>
        <w:ind w:left="-30"/>
        <w:rPr>
          <w:lang w:val="en-GB"/>
        </w:rPr>
      </w:pPr>
      <w:bookmarkStart w:id="27" w:name="bm_5_3_derived_views_engine_owned"/>
      <w:r w:rsidRPr="00C04B70">
        <w:rPr>
          <w:rFonts w:ascii="source serif 4" w:eastAsia="source serif 4" w:hAnsi="source serif 4" w:cs="source serif 4"/>
          <w:b/>
          <w:color w:val="000000"/>
          <w:sz w:val="24"/>
          <w:lang w:val="en-GB"/>
        </w:rPr>
        <w:t>5.3 Derived views (engine-owned)</w:t>
      </w:r>
      <w:bookmarkEnd w:id="27"/>
    </w:p>
    <w:p w14:paraId="484CF5C2" w14:textId="77777777" w:rsidR="001B305B" w:rsidRPr="00C04B70" w:rsidRDefault="00000000">
      <w:pPr>
        <w:spacing w:after="210" w:line="360" w:lineRule="auto"/>
        <w:rPr>
          <w:lang w:val="en-GB"/>
        </w:rPr>
      </w:pPr>
      <w:r w:rsidRPr="00C04B70"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  <w:lang w:val="en-GB"/>
        </w:rPr>
        <w:t>v_project_status</w:t>
      </w:r>
      <w:r w:rsidRPr="00C04B70">
        <w:rPr>
          <w:rFonts w:ascii="source serif 4" w:eastAsia="source serif 4" w:hAnsi="source serif 4" w:cs="source serif 4"/>
          <w:color w:val="000000"/>
          <w:lang w:val="en-GB"/>
        </w:rPr>
        <w:t xml:space="preserve"> · </w:t>
      </w:r>
      <w:r w:rsidRPr="00C04B70"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  <w:lang w:val="en-GB"/>
        </w:rPr>
        <w:t>v_cell_conversion</w:t>
      </w:r>
      <w:r w:rsidRPr="00C04B70">
        <w:rPr>
          <w:rFonts w:ascii="source serif 4" w:eastAsia="source serif 4" w:hAnsi="source serif 4" w:cs="source serif 4"/>
          <w:color w:val="000000"/>
          <w:lang w:val="en-GB"/>
        </w:rPr>
        <w:t xml:space="preserve"> · </w:t>
      </w:r>
      <w:r w:rsidRPr="00C04B70"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  <w:lang w:val="en-GB"/>
        </w:rPr>
        <w:t>v_jurisdiction_conversion</w:t>
      </w:r>
      <w:r w:rsidRPr="00C04B70">
        <w:rPr>
          <w:rFonts w:ascii="source serif 4" w:eastAsia="source serif 4" w:hAnsi="source serif 4" w:cs="source serif 4"/>
          <w:color w:val="000000"/>
          <w:lang w:val="en-GB"/>
        </w:rPr>
        <w:t xml:space="preserve"> · </w:t>
      </w:r>
      <w:r w:rsidRPr="00C04B70"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  <w:lang w:val="en-GB"/>
        </w:rPr>
        <w:t>v_all_sectors_rollup</w:t>
      </w:r>
      <w:r w:rsidRPr="00C04B70">
        <w:rPr>
          <w:rFonts w:ascii="source serif 4" w:eastAsia="source serif 4" w:hAnsi="source serif 4" w:cs="source serif 4"/>
          <w:color w:val="000000"/>
          <w:lang w:val="en-GB"/>
        </w:rPr>
        <w:t xml:space="preserve"> · </w:t>
      </w:r>
      <w:r w:rsidRPr="00C04B70"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  <w:lang w:val="en-GB"/>
        </w:rPr>
        <w:t>v_jurisdiction_scores</w:t>
      </w:r>
      <w:r w:rsidRPr="00C04B70">
        <w:rPr>
          <w:rFonts w:ascii="source serif 4" w:eastAsia="source serif 4" w:hAnsi="source serif 4" w:cs="source serif 4"/>
          <w:color w:val="000000"/>
          <w:lang w:val="en-GB"/>
        </w:rPr>
        <w:t xml:space="preserve"> (with credibility_rank, deployment_rank, execution_ratio, survival_ratio, credibility_gap, ledger_status, p5_anchor) · </w:t>
      </w:r>
      <w:r w:rsidRPr="00C04B70"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  <w:lang w:val="en-GB"/>
        </w:rPr>
        <w:t>v_jurisdiction_pillar_summary</w:t>
      </w:r>
      <w:r w:rsidRPr="00C04B70">
        <w:rPr>
          <w:rFonts w:ascii="source serif 4" w:eastAsia="source serif 4" w:hAnsi="source serif 4" w:cs="source serif 4"/>
          <w:color w:val="000000"/>
          <w:lang w:val="en-GB"/>
        </w:rPr>
        <w:t xml:space="preserve"> (subscore, vetoed_sector_count, weakest_sector_slug, strongest_sector_slug — slugs, never display names).</w:t>
      </w:r>
    </w:p>
    <w:p w14:paraId="4B7CECF1" w14:textId="77777777" w:rsidR="001B305B" w:rsidRPr="00C04B70" w:rsidRDefault="00000000">
      <w:pPr>
        <w:spacing w:before="315" w:after="105" w:line="360" w:lineRule="auto"/>
        <w:ind w:left="-30"/>
        <w:rPr>
          <w:lang w:val="en-GB"/>
        </w:rPr>
      </w:pPr>
      <w:bookmarkStart w:id="28" w:name="bm_5_4_data_conventions"/>
      <w:r w:rsidRPr="00C04B70">
        <w:rPr>
          <w:rFonts w:ascii="source serif 4" w:eastAsia="source serif 4" w:hAnsi="source serif 4" w:cs="source serif 4"/>
          <w:b/>
          <w:color w:val="000000"/>
          <w:sz w:val="24"/>
          <w:lang w:val="en-GB"/>
        </w:rPr>
        <w:t>5.4 Data conventions</w:t>
      </w:r>
      <w:bookmarkEnd w:id="28"/>
    </w:p>
    <w:p w14:paraId="129AAEBF" w14:textId="77777777" w:rsidR="001B305B" w:rsidRPr="00C04B70" w:rsidRDefault="00000000">
      <w:pPr>
        <w:spacing w:after="210" w:line="360" w:lineRule="auto"/>
        <w:rPr>
          <w:lang w:val="en-GB"/>
        </w:rPr>
      </w:pPr>
      <w:r w:rsidRPr="00C04B70">
        <w:rPr>
          <w:rFonts w:ascii="source serif 4" w:eastAsia="source serif 4" w:hAnsi="source serif 4" w:cs="source serif 4"/>
          <w:color w:val="000000"/>
          <w:lang w:val="en-GB"/>
        </w:rPr>
        <w:lastRenderedPageBreak/>
        <w:t xml:space="preserve">CSV interchange: dates ISO 8601; booleans lowercase </w:t>
      </w:r>
      <w:r w:rsidRPr="00C04B70"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  <w:lang w:val="en-GB"/>
        </w:rPr>
        <w:t>true</w:t>
      </w:r>
      <w:r w:rsidRPr="00C04B70">
        <w:rPr>
          <w:rFonts w:ascii="source serif 4" w:eastAsia="source serif 4" w:hAnsi="source serif 4" w:cs="source serif 4"/>
          <w:color w:val="000000"/>
          <w:lang w:val="en-GB"/>
        </w:rPr>
        <w:t>/</w:t>
      </w:r>
      <w:r w:rsidRPr="00C04B70"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  <w:lang w:val="en-GB"/>
        </w:rPr>
        <w:t>false</w:t>
      </w:r>
      <w:r w:rsidRPr="00C04B70">
        <w:rPr>
          <w:rFonts w:ascii="source serif 4" w:eastAsia="source serif 4" w:hAnsi="source serif 4" w:cs="source serif 4"/>
          <w:color w:val="000000"/>
          <w:lang w:val="en-GB"/>
        </w:rPr>
        <w:t xml:space="preserve">; UTF-8; slugs </w:t>
      </w:r>
      <w:r w:rsidRPr="00C04B70"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  <w:lang w:val="en-GB"/>
        </w:rPr>
        <w:t>^[a-z0-9-]+$</w:t>
      </w:r>
      <w:r w:rsidRPr="00C04B70">
        <w:rPr>
          <w:rFonts w:ascii="source serif 4" w:eastAsia="source serif 4" w:hAnsi="source serif 4" w:cs="source serif 4"/>
          <w:color w:val="000000"/>
          <w:lang w:val="en-GB"/>
        </w:rPr>
        <w:t>, immutable; joins by slug, never by display name; measures carry units in their names (</w:t>
      </w:r>
      <w:r w:rsidRPr="00C04B70"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  <w:lang w:val="en-GB"/>
        </w:rPr>
        <w:t>_usd_bn</w:t>
      </w:r>
      <w:r w:rsidRPr="00C04B70">
        <w:rPr>
          <w:rFonts w:ascii="source serif 4" w:eastAsia="source serif 4" w:hAnsi="source serif 4" w:cs="source serif 4"/>
          <w:color w:val="000000"/>
          <w:lang w:val="en-GB"/>
        </w:rPr>
        <w:t xml:space="preserve">); counts carry </w:t>
      </w:r>
      <w:r w:rsidRPr="00C04B70"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  <w:lang w:val="en-GB"/>
        </w:rPr>
        <w:t>_count</w:t>
      </w:r>
      <w:r w:rsidRPr="00C04B70">
        <w:rPr>
          <w:rFonts w:ascii="source serif 4" w:eastAsia="source serif 4" w:hAnsi="source serif 4" w:cs="source serif 4"/>
          <w:color w:val="000000"/>
          <w:lang w:val="en-GB"/>
        </w:rPr>
        <w:t>; booleans are predicates (</w:t>
      </w:r>
      <w:r w:rsidRPr="00C04B70"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  <w:lang w:val="en-GB"/>
        </w:rPr>
        <w:t>has_veto</w:t>
      </w:r>
      <w:r w:rsidRPr="00C04B70">
        <w:rPr>
          <w:rFonts w:ascii="source serif 4" w:eastAsia="source serif 4" w:hAnsi="source serif 4" w:cs="source serif 4"/>
          <w:color w:val="000000"/>
          <w:lang w:val="en-GB"/>
        </w:rPr>
        <w:t xml:space="preserve">); no SQL reserved words as identifiers; no nulls where a coverage state exists; no </w:t>
      </w:r>
      <w:r w:rsidRPr="00C04B70"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  <w:lang w:val="en-GB"/>
        </w:rPr>
        <w:t>OLD</w:t>
      </w:r>
      <w:r w:rsidRPr="00C04B70">
        <w:rPr>
          <w:rFonts w:ascii="source serif 4" w:eastAsia="source serif 4" w:hAnsi="source serif 4" w:cs="source serif 4"/>
          <w:color w:val="000000"/>
          <w:lang w:val="en-GB"/>
        </w:rPr>
        <w:t>/</w:t>
      </w:r>
      <w:r w:rsidRPr="00C04B70"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  <w:lang w:val="en-GB"/>
        </w:rPr>
        <w:t>NEW</w:t>
      </w:r>
      <w:r w:rsidRPr="00C04B70">
        <w:rPr>
          <w:rFonts w:ascii="source serif 4" w:eastAsia="source serif 4" w:hAnsi="source serif 4" w:cs="source serif 4"/>
          <w:color w:val="000000"/>
          <w:lang w:val="en-GB"/>
        </w:rPr>
        <w:t>/</w:t>
      </w:r>
      <w:r w:rsidRPr="00C04B70"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  <w:lang w:val="en-GB"/>
        </w:rPr>
        <w:t>COPY</w:t>
      </w:r>
      <w:r w:rsidRPr="00C04B70">
        <w:rPr>
          <w:rFonts w:ascii="source serif 4" w:eastAsia="source serif 4" w:hAnsi="source serif 4" w:cs="source serif 4"/>
          <w:color w:val="000000"/>
          <w:lang w:val="en-GB"/>
        </w:rPr>
        <w:t>/</w:t>
      </w:r>
      <w:r w:rsidRPr="00C04B70"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  <w:lang w:val="en-GB"/>
        </w:rPr>
        <w:t>final</w:t>
      </w:r>
      <w:r w:rsidRPr="00C04B70">
        <w:rPr>
          <w:rFonts w:ascii="source serif 4" w:eastAsia="source serif 4" w:hAnsi="source serif 4" w:cs="source serif 4"/>
          <w:color w:val="000000"/>
          <w:lang w:val="en-GB"/>
        </w:rPr>
        <w:t xml:space="preserve"> in file names.</w:t>
      </w:r>
    </w:p>
    <w:p w14:paraId="532E9D04" w14:textId="77777777" w:rsidR="001B305B" w:rsidRPr="00C04B70" w:rsidRDefault="00000000">
      <w:pPr>
        <w:spacing w:before="315" w:after="105" w:line="360" w:lineRule="auto"/>
        <w:ind w:left="-30"/>
        <w:rPr>
          <w:lang w:val="en-GB"/>
        </w:rPr>
      </w:pPr>
      <w:bookmarkStart w:id="29" w:name="part_vi_naming_conventions_normative"/>
      <w:r w:rsidRPr="00C04B70">
        <w:rPr>
          <w:rFonts w:ascii="source serif 4" w:eastAsia="source serif 4" w:hAnsi="source serif 4" w:cs="source serif 4"/>
          <w:b/>
          <w:color w:val="000000"/>
          <w:sz w:val="24"/>
          <w:lang w:val="en-GB"/>
        </w:rPr>
        <w:t>Part VI — Naming conventions (normative)</w:t>
      </w:r>
      <w:bookmarkEnd w:id="29"/>
    </w:p>
    <w:p w14:paraId="3E4A952B" w14:textId="77777777" w:rsidR="001B305B" w:rsidRPr="00C04B70" w:rsidRDefault="00000000">
      <w:pPr>
        <w:spacing w:after="210" w:line="360" w:lineRule="auto"/>
        <w:rPr>
          <w:lang w:val="en-GB"/>
        </w:rPr>
      </w:pPr>
      <w:r w:rsidRPr="00C04B70">
        <w:rPr>
          <w:rFonts w:ascii="source serif 4" w:eastAsia="source serif 4" w:hAnsi="source serif 4" w:cs="source serif 4"/>
          <w:color w:val="000000"/>
          <w:lang w:val="en-GB"/>
        </w:rPr>
        <w:t>Every concept has one canonical name per layer, with a documented mapping: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3031"/>
        <w:gridCol w:w="3429"/>
        <w:gridCol w:w="1412"/>
      </w:tblGrid>
      <w:tr w:rsidR="001B305B" w:rsidRPr="00C04B70" w14:paraId="429D436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E496FFB" w14:textId="77777777" w:rsidR="001B305B" w:rsidRPr="00C04B70" w:rsidRDefault="00000000">
            <w:pPr>
              <w:spacing w:line="360" w:lineRule="auto"/>
              <w:rPr>
                <w:lang w:val="en-GB"/>
              </w:rPr>
            </w:pPr>
            <w:r w:rsidRPr="00C04B70">
              <w:rPr>
                <w:rFonts w:ascii="source sans 3" w:eastAsia="source sans 3" w:hAnsi="source sans 3" w:cs="source sans 3"/>
                <w:color w:val="000000"/>
                <w:sz w:val="17"/>
                <w:lang w:val="en-GB"/>
              </w:rPr>
              <w:t>Layer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259D675" w14:textId="77777777" w:rsidR="001B305B" w:rsidRPr="00C04B70" w:rsidRDefault="00000000">
            <w:pPr>
              <w:spacing w:line="360" w:lineRule="auto"/>
              <w:rPr>
                <w:lang w:val="en-GB"/>
              </w:rPr>
            </w:pPr>
            <w:r w:rsidRPr="00C04B70">
              <w:rPr>
                <w:rFonts w:ascii="source sans 3" w:eastAsia="source sans 3" w:hAnsi="source sans 3" w:cs="source sans 3"/>
                <w:color w:val="000000"/>
                <w:sz w:val="17"/>
                <w:lang w:val="en-GB"/>
              </w:rPr>
              <w:t>Convention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B854461" w14:textId="77777777" w:rsidR="001B305B" w:rsidRPr="00C04B70" w:rsidRDefault="00000000">
            <w:pPr>
              <w:spacing w:line="360" w:lineRule="auto"/>
              <w:rPr>
                <w:lang w:val="en-GB"/>
              </w:rPr>
            </w:pPr>
            <w:r w:rsidRPr="00C04B70">
              <w:rPr>
                <w:rFonts w:ascii="source sans 3" w:eastAsia="source sans 3" w:hAnsi="source sans 3" w:cs="source sans 3"/>
                <w:color w:val="000000"/>
                <w:sz w:val="17"/>
                <w:lang w:val="en-GB"/>
              </w:rPr>
              <w:t>Example</w:t>
            </w:r>
          </w:p>
        </w:tc>
      </w:tr>
      <w:tr w:rsidR="001B305B" w:rsidRPr="00C04B70" w14:paraId="5A9B8CAC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630DF74" w14:textId="77777777" w:rsidR="001B305B" w:rsidRPr="00C04B70" w:rsidRDefault="00000000">
            <w:pPr>
              <w:spacing w:line="360" w:lineRule="auto"/>
              <w:rPr>
                <w:lang w:val="en-GB"/>
              </w:rPr>
            </w:pPr>
            <w:r w:rsidRPr="00C04B70">
              <w:rPr>
                <w:rFonts w:ascii="source sans 3" w:eastAsia="source sans 3" w:hAnsi="source sans 3" w:cs="source sans 3"/>
                <w:color w:val="000000"/>
                <w:sz w:val="17"/>
                <w:lang w:val="en-GB"/>
              </w:rPr>
              <w:t>Normative (this Standard, Manifesto)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BF92EB9" w14:textId="77777777" w:rsidR="001B305B" w:rsidRPr="00C04B70" w:rsidRDefault="00000000">
            <w:pPr>
              <w:spacing w:line="360" w:lineRule="auto"/>
              <w:rPr>
                <w:lang w:val="en-GB"/>
              </w:rPr>
            </w:pPr>
            <w:r w:rsidRPr="00C04B70">
              <w:rPr>
                <w:rFonts w:ascii="source sans 3" w:eastAsia="source sans 3" w:hAnsi="source sans 3" w:cs="source sans 3"/>
                <w:color w:val="000000"/>
                <w:sz w:val="17"/>
                <w:lang w:val="en-GB"/>
              </w:rPr>
              <w:t>Product terms, Title Case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18230EB" w14:textId="77777777" w:rsidR="001B305B" w:rsidRPr="00C04B70" w:rsidRDefault="00000000">
            <w:pPr>
              <w:spacing w:line="360" w:lineRule="auto"/>
              <w:rPr>
                <w:lang w:val="en-GB"/>
              </w:rPr>
            </w:pPr>
            <w:r w:rsidRPr="00C04B70">
              <w:rPr>
                <w:rFonts w:ascii="source sans 3" w:eastAsia="source sans 3" w:hAnsi="source sans 3" w:cs="source sans 3"/>
                <w:color w:val="000000"/>
                <w:sz w:val="17"/>
                <w:lang w:val="en-GB"/>
              </w:rPr>
              <w:t>Credibility Gap</w:t>
            </w:r>
          </w:p>
        </w:tc>
      </w:tr>
      <w:tr w:rsidR="001B305B" w:rsidRPr="00C04B70" w14:paraId="72263D3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C709281" w14:textId="77777777" w:rsidR="001B305B" w:rsidRPr="00C04B70" w:rsidRDefault="00000000">
            <w:pPr>
              <w:spacing w:line="360" w:lineRule="auto"/>
              <w:rPr>
                <w:lang w:val="en-GB"/>
              </w:rPr>
            </w:pPr>
            <w:r w:rsidRPr="00C04B70">
              <w:rPr>
                <w:rFonts w:ascii="source sans 3" w:eastAsia="source sans 3" w:hAnsi="source sans 3" w:cs="source sans 3"/>
                <w:color w:val="000000"/>
                <w:sz w:val="17"/>
                <w:lang w:val="en-GB"/>
              </w:rPr>
              <w:t>Data (tables, columns)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5B1278C" w14:textId="77777777" w:rsidR="001B305B" w:rsidRPr="00C04B70" w:rsidRDefault="00000000">
            <w:pPr>
              <w:spacing w:line="360" w:lineRule="auto"/>
              <w:rPr>
                <w:lang w:val="en-GB"/>
              </w:rPr>
            </w:pPr>
            <w:r w:rsidRPr="00C04B70">
              <w:rPr>
                <w:rFonts w:ascii="source sans 3" w:eastAsia="source sans 3" w:hAnsi="source sans 3" w:cs="source sans 3"/>
                <w:color w:val="000000"/>
                <w:sz w:val="17"/>
                <w:lang w:val="en-GB"/>
              </w:rPr>
              <w:t>snake_case; plural tables, singular columns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846E0AE" w14:textId="77777777" w:rsidR="001B305B" w:rsidRPr="00C04B70" w:rsidRDefault="00000000">
            <w:pPr>
              <w:spacing w:line="360" w:lineRule="auto"/>
              <w:rPr>
                <w:lang w:val="en-GB"/>
              </w:rPr>
            </w:pPr>
            <w:r w:rsidRPr="00C04B70">
              <w:rPr>
                <w:rFonts w:ascii="source sans 3" w:eastAsia="source sans 3" w:hAnsi="source sans 3" w:cs="source sans 3"/>
                <w:color w:val="000000"/>
                <w:sz w:val="17"/>
                <w:lang w:val="en-GB"/>
              </w:rPr>
              <w:t>credibility_gap</w:t>
            </w:r>
          </w:p>
        </w:tc>
      </w:tr>
      <w:tr w:rsidR="001B305B" w:rsidRPr="00C04B70" w14:paraId="126E5859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00838AF" w14:textId="77777777" w:rsidR="001B305B" w:rsidRPr="00C04B70" w:rsidRDefault="00000000">
            <w:pPr>
              <w:spacing w:line="360" w:lineRule="auto"/>
              <w:rPr>
                <w:lang w:val="en-GB"/>
              </w:rPr>
            </w:pPr>
            <w:r w:rsidRPr="00C04B70">
              <w:rPr>
                <w:rFonts w:ascii="source sans 3" w:eastAsia="source sans 3" w:hAnsi="source sans 3" w:cs="source sans 3"/>
                <w:color w:val="000000"/>
                <w:sz w:val="17"/>
                <w:lang w:val="en-GB"/>
              </w:rPr>
              <w:t>API / payload (JSON)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6735E3B" w14:textId="77777777" w:rsidR="001B305B" w:rsidRPr="00C04B70" w:rsidRDefault="00000000">
            <w:pPr>
              <w:spacing w:line="360" w:lineRule="auto"/>
              <w:rPr>
                <w:lang w:val="en-GB"/>
              </w:rPr>
            </w:pPr>
            <w:r w:rsidRPr="00C04B70">
              <w:rPr>
                <w:rFonts w:ascii="source sans 3" w:eastAsia="source sans 3" w:hAnsi="source sans 3" w:cs="source sans 3"/>
                <w:color w:val="000000"/>
                <w:sz w:val="17"/>
                <w:lang w:val="en-GB"/>
              </w:rPr>
              <w:t>camelCase, full words — no abbreviations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2F2A9F0" w14:textId="77777777" w:rsidR="001B305B" w:rsidRPr="00C04B70" w:rsidRDefault="00000000">
            <w:pPr>
              <w:spacing w:line="360" w:lineRule="auto"/>
              <w:rPr>
                <w:lang w:val="en-GB"/>
              </w:rPr>
            </w:pPr>
            <w:r w:rsidRPr="00C04B70">
              <w:rPr>
                <w:rFonts w:ascii="source sans 3" w:eastAsia="source sans 3" w:hAnsi="source sans 3" w:cs="source sans 3"/>
                <w:color w:val="000000"/>
                <w:sz w:val="17"/>
                <w:lang w:val="en-GB"/>
              </w:rPr>
              <w:t>credibilityGap</w:t>
            </w:r>
          </w:p>
        </w:tc>
      </w:tr>
      <w:tr w:rsidR="001B305B" w:rsidRPr="00C04B70" w14:paraId="4C2C8A6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E4000FC" w14:textId="77777777" w:rsidR="001B305B" w:rsidRPr="00C04B70" w:rsidRDefault="00000000">
            <w:pPr>
              <w:spacing w:line="360" w:lineRule="auto"/>
              <w:rPr>
                <w:lang w:val="en-GB"/>
              </w:rPr>
            </w:pPr>
            <w:r w:rsidRPr="00C04B70">
              <w:rPr>
                <w:rFonts w:ascii="source sans 3" w:eastAsia="source sans 3" w:hAnsi="source sans 3" w:cs="source sans 3"/>
                <w:color w:val="000000"/>
                <w:sz w:val="17"/>
                <w:lang w:val="en-GB"/>
              </w:rPr>
              <w:t>CMS (collections)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872954B" w14:textId="77777777" w:rsidR="001B305B" w:rsidRPr="00C04B70" w:rsidRDefault="00000000">
            <w:pPr>
              <w:spacing w:line="360" w:lineRule="auto"/>
              <w:rPr>
                <w:lang w:val="en-GB"/>
              </w:rPr>
            </w:pPr>
            <w:r w:rsidRPr="00C04B70">
              <w:rPr>
                <w:rFonts w:ascii="source sans 3" w:eastAsia="source sans 3" w:hAnsi="source sans 3" w:cs="source sans 3"/>
                <w:color w:val="000000"/>
                <w:sz w:val="17"/>
                <w:lang w:val="en-GB"/>
              </w:rPr>
              <w:t>Natural plural nouns for editors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ED63E9B" w14:textId="77777777" w:rsidR="001B305B" w:rsidRPr="00C04B70" w:rsidRDefault="00000000">
            <w:pPr>
              <w:spacing w:line="360" w:lineRule="auto"/>
              <w:rPr>
                <w:lang w:val="en-GB"/>
              </w:rPr>
            </w:pPr>
            <w:r w:rsidRPr="00C04B70">
              <w:rPr>
                <w:rFonts w:ascii="source sans 3" w:eastAsia="source sans 3" w:hAnsi="source sans 3" w:cs="source sans 3"/>
                <w:color w:val="000000"/>
                <w:sz w:val="17"/>
                <w:lang w:val="en-GB"/>
              </w:rPr>
              <w:t>Jurisdictions</w:t>
            </w:r>
          </w:p>
        </w:tc>
      </w:tr>
      <w:tr w:rsidR="001B305B" w:rsidRPr="00C04B70" w14:paraId="3A92C63C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3C6D0A2" w14:textId="77777777" w:rsidR="001B305B" w:rsidRPr="00C04B70" w:rsidRDefault="00000000">
            <w:pPr>
              <w:spacing w:line="360" w:lineRule="auto"/>
              <w:rPr>
                <w:lang w:val="en-GB"/>
              </w:rPr>
            </w:pPr>
            <w:r w:rsidRPr="00C04B70">
              <w:rPr>
                <w:rFonts w:ascii="source sans 3" w:eastAsia="source sans 3" w:hAnsi="source sans 3" w:cs="source sans 3"/>
                <w:color w:val="000000"/>
                <w:sz w:val="17"/>
                <w:lang w:val="en-GB"/>
              </w:rPr>
              <w:t>UI copy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D3EC5AB" w14:textId="77777777" w:rsidR="001B305B" w:rsidRPr="00C04B70" w:rsidRDefault="00000000">
            <w:pPr>
              <w:spacing w:line="360" w:lineRule="auto"/>
              <w:rPr>
                <w:lang w:val="en-GB"/>
              </w:rPr>
            </w:pPr>
            <w:r w:rsidRPr="00C04B70">
              <w:rPr>
                <w:rFonts w:ascii="source sans 3" w:eastAsia="source sans 3" w:hAnsi="source sans 3" w:cs="source sans 3"/>
                <w:color w:val="000000"/>
                <w:sz w:val="17"/>
                <w:lang w:val="en-GB"/>
              </w:rPr>
              <w:t>Sentence case, human terms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C3223C3" w14:textId="77777777" w:rsidR="001B305B" w:rsidRPr="00C04B70" w:rsidRDefault="00000000">
            <w:pPr>
              <w:spacing w:line="360" w:lineRule="auto"/>
              <w:rPr>
                <w:lang w:val="en-GB"/>
              </w:rPr>
            </w:pPr>
            <w:r w:rsidRPr="00C04B70">
              <w:rPr>
                <w:rFonts w:ascii="source sans 3" w:eastAsia="source sans 3" w:hAnsi="source sans 3" w:cs="source sans 3"/>
                <w:color w:val="000000"/>
                <w:sz w:val="17"/>
                <w:lang w:val="en-GB"/>
              </w:rPr>
              <w:t>Credibility Gap</w:t>
            </w:r>
          </w:p>
        </w:tc>
      </w:tr>
    </w:tbl>
    <w:p w14:paraId="2BCBAFD5" w14:textId="77777777" w:rsidR="001B305B" w:rsidRPr="00C04B70" w:rsidRDefault="001B305B">
      <w:pPr>
        <w:rPr>
          <w:lang w:val="en-GB"/>
        </w:rPr>
      </w:pPr>
    </w:p>
    <w:p w14:paraId="40255585" w14:textId="77777777" w:rsidR="001B305B" w:rsidRPr="00C04B70" w:rsidRDefault="00000000">
      <w:pPr>
        <w:spacing w:after="210" w:line="360" w:lineRule="auto"/>
        <w:rPr>
          <w:lang w:val="en-GB"/>
        </w:rPr>
      </w:pPr>
      <w:r w:rsidRPr="00C04B70">
        <w:rPr>
          <w:rFonts w:ascii="source serif 4" w:eastAsia="source serif 4" w:hAnsi="source serif 4" w:cs="source serif 4"/>
          <w:color w:val="000000"/>
          <w:lang w:val="en-GB"/>
        </w:rPr>
        <w:t xml:space="preserve">Additional rules: file names follow </w:t>
      </w:r>
      <w:r w:rsidRPr="00C04B70"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  <w:lang w:val="en-GB"/>
        </w:rPr>
        <w:t>{Project}_{Artifact}_v{major.minor}.{ext}</w:t>
      </w:r>
      <w:r w:rsidRPr="00C04B70">
        <w:rPr>
          <w:rFonts w:ascii="source serif 4" w:eastAsia="source serif 4" w:hAnsi="source serif 4" w:cs="source serif 4"/>
          <w:color w:val="000000"/>
          <w:lang w:val="en-GB"/>
        </w:rPr>
        <w:t>; the fact table is named for its grain (</w:t>
      </w:r>
      <w:r w:rsidRPr="00C04B70"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  <w:lang w:val="en-GB"/>
        </w:rPr>
        <w:t>sector_scores</w:t>
      </w:r>
      <w:r w:rsidRPr="00C04B70">
        <w:rPr>
          <w:rFonts w:ascii="source serif 4" w:eastAsia="source serif 4" w:hAnsi="source serif 4" w:cs="source serif 4"/>
          <w:color w:val="000000"/>
          <w:lang w:val="en-GB"/>
        </w:rPr>
        <w:t>), never for a shape ("matrix"); derived views confess their nature in their names; and display names never appear where a slug can serve.</w:t>
      </w:r>
    </w:p>
    <w:p w14:paraId="734EB2AB" w14:textId="77777777" w:rsidR="001B305B" w:rsidRPr="00C04B70" w:rsidRDefault="00000000">
      <w:pPr>
        <w:spacing w:before="315" w:after="105" w:line="360" w:lineRule="auto"/>
        <w:ind w:left="-30"/>
        <w:rPr>
          <w:lang w:val="en-GB"/>
        </w:rPr>
      </w:pPr>
      <w:bookmarkStart w:id="30" w:name="part_vii_collection_and_pipeline_7be6a9"/>
      <w:r w:rsidRPr="00C04B70">
        <w:rPr>
          <w:rFonts w:ascii="source serif 4" w:eastAsia="source serif 4" w:hAnsi="source serif 4" w:cs="source serif 4"/>
          <w:b/>
          <w:color w:val="000000"/>
          <w:sz w:val="24"/>
          <w:lang w:val="en-GB"/>
        </w:rPr>
        <w:t>Part VII — Collection and pipeline operations</w:t>
      </w:r>
      <w:bookmarkEnd w:id="30"/>
    </w:p>
    <w:p w14:paraId="2D2944C8" w14:textId="77777777" w:rsidR="001B305B" w:rsidRPr="00C04B70" w:rsidRDefault="00000000">
      <w:pPr>
        <w:numPr>
          <w:ilvl w:val="0"/>
          <w:numId w:val="7"/>
        </w:numPr>
        <w:spacing w:before="105" w:after="105" w:line="360" w:lineRule="auto"/>
        <w:rPr>
          <w:lang w:val="en-GB"/>
        </w:rPr>
      </w:pPr>
      <w:r w:rsidRPr="00C04B70">
        <w:rPr>
          <w:rFonts w:ascii="source serif 4" w:eastAsia="source serif 4" w:hAnsi="source serif 4" w:cs="source serif 4"/>
          <w:b/>
          <w:color w:val="000000"/>
          <w:lang w:val="en-GB"/>
        </w:rPr>
        <w:t>Sourcing policy per sector</w:t>
      </w:r>
      <w:r w:rsidRPr="00C04B70">
        <w:rPr>
          <w:rFonts w:ascii="source serif 4" w:eastAsia="source serif 4" w:hAnsi="source serif 4" w:cs="source serif 4"/>
          <w:color w:val="000000"/>
          <w:lang w:val="en-GB"/>
        </w:rPr>
        <w:t>, including AI Compute (policy coverage is complete — no pseudo-sector rows).</w:t>
      </w:r>
    </w:p>
    <w:p w14:paraId="23406D79" w14:textId="77777777" w:rsidR="001B305B" w:rsidRPr="00C04B70" w:rsidRDefault="00000000">
      <w:pPr>
        <w:numPr>
          <w:ilvl w:val="0"/>
          <w:numId w:val="7"/>
        </w:numPr>
        <w:spacing w:before="105" w:after="105" w:line="360" w:lineRule="auto"/>
        <w:rPr>
          <w:lang w:val="en-GB"/>
        </w:rPr>
      </w:pPr>
      <w:r w:rsidRPr="00C04B70">
        <w:rPr>
          <w:rFonts w:ascii="source serif 4" w:eastAsia="source serif 4" w:hAnsi="source serif 4" w:cs="source serif 4"/>
          <w:b/>
          <w:color w:val="000000"/>
          <w:lang w:val="en-GB"/>
        </w:rPr>
        <w:t>Two-track collection.</w:t>
      </w:r>
      <w:r w:rsidRPr="00C04B70">
        <w:rPr>
          <w:rFonts w:ascii="source serif 4" w:eastAsia="source serif 4" w:hAnsi="source serif 4" w:cs="source serif 4"/>
          <w:color w:val="000000"/>
          <w:lang w:val="en-GB"/>
        </w:rPr>
        <w:t xml:space="preserve"> Track A (announcements): FID trackers, press releases, developer filings — loud. Track B (completions): commissioning reports, grid-operator registries, plant databases — quiet. Track B is deliberately over-weighted: the epistemic asymmetry between loud announcements and quiet completions is the ontology of the instrument.</w:t>
      </w:r>
    </w:p>
    <w:p w14:paraId="79B47300" w14:textId="77777777" w:rsidR="001B305B" w:rsidRPr="00C04B70" w:rsidRDefault="00000000">
      <w:pPr>
        <w:numPr>
          <w:ilvl w:val="0"/>
          <w:numId w:val="7"/>
        </w:numPr>
        <w:spacing w:before="105" w:after="105" w:line="360" w:lineRule="auto"/>
        <w:rPr>
          <w:lang w:val="en-GB"/>
        </w:rPr>
      </w:pPr>
      <w:r w:rsidRPr="00C04B70">
        <w:rPr>
          <w:rFonts w:ascii="source serif 4" w:eastAsia="source serif 4" w:hAnsi="source serif 4" w:cs="source serif 4"/>
          <w:b/>
          <w:color w:val="000000"/>
          <w:lang w:val="en-GB"/>
        </w:rPr>
        <w:t>Two-level scheduling.</w:t>
      </w:r>
      <w:r w:rsidRPr="00C04B70">
        <w:rPr>
          <w:rFonts w:ascii="source serif 4" w:eastAsia="source serif 4" w:hAnsi="source serif 4" w:cs="source serif 4"/>
          <w:color w:val="000000"/>
          <w:lang w:val="en-GB"/>
        </w:rPr>
        <w:t xml:space="preserve"> </w:t>
      </w:r>
      <w:r w:rsidRPr="00C04B70"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  <w:lang w:val="en-GB"/>
        </w:rPr>
        <w:t>sweep_cadence</w:t>
      </w:r>
      <w:r w:rsidRPr="00C04B70">
        <w:rPr>
          <w:rFonts w:ascii="source serif 4" w:eastAsia="source serif 4" w:hAnsi="source serif 4" w:cs="source serif 4"/>
          <w:color w:val="000000"/>
          <w:lang w:val="en-GB"/>
        </w:rPr>
        <w:t xml:space="preserve"> (Weekly · Biweekly · Monthly · Quarterly · Semiannual · Annual) governs the evidence sweep; </w:t>
      </w:r>
      <w:r w:rsidRPr="00C04B70"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  <w:lang w:val="en-GB"/>
        </w:rPr>
        <w:t>recompute_tier</w:t>
      </w:r>
      <w:r w:rsidRPr="00C04B70">
        <w:rPr>
          <w:rFonts w:ascii="source serif 4" w:eastAsia="source serif 4" w:hAnsi="source serif 4" w:cs="source serif 4"/>
          <w:color w:val="000000"/>
          <w:lang w:val="en-GB"/>
        </w:rPr>
        <w:t xml:space="preserve"> (T1–T4) governs score recompute. Mapping: Weekly/Biweekly → T1, Monthly → T2, Quarterly → T3, Semiannual/Annual → T4. Within T1, Weekly jurisdictions are swept every 7 days, Biweekly every 14; both recompute biweekly so published rankings are not churned by intra-fortnight noise. The always-on event layer (veto triggers, FIDs, cancellations, commissionings) overrides all schedules. Tier assignments combine systemic weight, data velocity, and volatility; published annually with changes logged.</w:t>
      </w:r>
    </w:p>
    <w:p w14:paraId="1AACC21C" w14:textId="77777777" w:rsidR="001B305B" w:rsidRPr="00C04B70" w:rsidRDefault="00000000">
      <w:pPr>
        <w:numPr>
          <w:ilvl w:val="0"/>
          <w:numId w:val="7"/>
        </w:numPr>
        <w:spacing w:before="105" w:after="105" w:line="360" w:lineRule="auto"/>
        <w:rPr>
          <w:lang w:val="en-GB"/>
        </w:rPr>
      </w:pPr>
      <w:r w:rsidRPr="00C04B70">
        <w:rPr>
          <w:rFonts w:ascii="source serif 4" w:eastAsia="source serif 4" w:hAnsi="source serif 4" w:cs="source serif 4"/>
          <w:b/>
          <w:color w:val="000000"/>
          <w:lang w:val="en-GB"/>
        </w:rPr>
        <w:lastRenderedPageBreak/>
        <w:t>Extraction ≠ scoring.</w:t>
      </w:r>
      <w:r w:rsidRPr="00C04B70">
        <w:rPr>
          <w:rFonts w:ascii="source serif 4" w:eastAsia="source serif 4" w:hAnsi="source serif 4" w:cs="source serif 4"/>
          <w:color w:val="000000"/>
          <w:lang w:val="en-GB"/>
        </w:rPr>
        <w:t xml:space="preserve"> Collected evidence never edits scores directly; it flows through the engine.</w:t>
      </w:r>
    </w:p>
    <w:p w14:paraId="709F706E" w14:textId="77777777" w:rsidR="001B305B" w:rsidRPr="00C04B70" w:rsidRDefault="00000000">
      <w:pPr>
        <w:numPr>
          <w:ilvl w:val="0"/>
          <w:numId w:val="7"/>
        </w:numPr>
        <w:spacing w:before="105" w:after="105" w:line="360" w:lineRule="auto"/>
        <w:rPr>
          <w:lang w:val="en-GB"/>
        </w:rPr>
      </w:pPr>
      <w:r w:rsidRPr="00C04B70">
        <w:rPr>
          <w:rFonts w:ascii="source serif 4" w:eastAsia="source serif 4" w:hAnsi="source serif 4" w:cs="source serif 4"/>
          <w:b/>
          <w:color w:val="000000"/>
          <w:lang w:val="en-GB"/>
        </w:rPr>
        <w:t>Ledger → matrix feedback</w:t>
      </w:r>
      <w:r w:rsidRPr="00C04B70">
        <w:rPr>
          <w:rFonts w:ascii="source serif 4" w:eastAsia="source serif 4" w:hAnsi="source serif 4" w:cs="source serif 4"/>
          <w:color w:val="000000"/>
          <w:lang w:val="en-GB"/>
        </w:rPr>
        <w:t xml:space="preserve"> runs through the hysteresis state store, never by hand.</w:t>
      </w:r>
    </w:p>
    <w:p w14:paraId="2FA91802" w14:textId="77777777" w:rsidR="001B305B" w:rsidRPr="00C04B70" w:rsidRDefault="00000000">
      <w:pPr>
        <w:spacing w:before="315" w:after="105" w:line="360" w:lineRule="auto"/>
        <w:ind w:left="-30"/>
        <w:rPr>
          <w:lang w:val="en-GB"/>
        </w:rPr>
      </w:pPr>
      <w:bookmarkStart w:id="31" w:name="part_viii_publication_contract"/>
      <w:r w:rsidRPr="00C04B70">
        <w:rPr>
          <w:rFonts w:ascii="source serif 4" w:eastAsia="source serif 4" w:hAnsi="source serif 4" w:cs="source serif 4"/>
          <w:b/>
          <w:color w:val="000000"/>
          <w:sz w:val="24"/>
          <w:lang w:val="en-GB"/>
        </w:rPr>
        <w:t>Part VIII — Publication contract</w:t>
      </w:r>
      <w:bookmarkEnd w:id="31"/>
    </w:p>
    <w:p w14:paraId="050ADBDF" w14:textId="77777777" w:rsidR="001B305B" w:rsidRPr="00C04B70" w:rsidRDefault="00000000">
      <w:pPr>
        <w:spacing w:before="315" w:after="105" w:line="360" w:lineRule="auto"/>
        <w:ind w:left="-30"/>
        <w:rPr>
          <w:lang w:val="en-GB"/>
        </w:rPr>
      </w:pPr>
      <w:bookmarkStart w:id="32" w:name="bm_8_1_frontend_payload"/>
      <w:r w:rsidRPr="00C04B70">
        <w:rPr>
          <w:rFonts w:ascii="source serif 4" w:eastAsia="source serif 4" w:hAnsi="source serif 4" w:cs="source serif 4"/>
          <w:b/>
          <w:color w:val="000000"/>
          <w:sz w:val="24"/>
          <w:lang w:val="en-GB"/>
        </w:rPr>
        <w:t>8.1 Frontend payload</w:t>
      </w:r>
      <w:bookmarkEnd w:id="32"/>
    </w:p>
    <w:p w14:paraId="0CA1B702" w14:textId="77777777" w:rsidR="001B305B" w:rsidRPr="00C04B70" w:rsidRDefault="00000000">
      <w:pPr>
        <w:spacing w:after="210" w:line="360" w:lineRule="auto"/>
        <w:rPr>
          <w:lang w:val="en-GB"/>
        </w:rPr>
      </w:pPr>
      <w:r w:rsidRPr="00C04B70">
        <w:rPr>
          <w:rFonts w:ascii="source serif 4" w:eastAsia="source serif 4" w:hAnsi="source serif 4" w:cs="source serif 4"/>
          <w:color w:val="000000"/>
          <w:lang w:val="en-GB"/>
        </w:rPr>
        <w:t xml:space="preserve">Engine-generated JSON; camelCase, full words. Jurisdiction objects carry: </w:t>
      </w:r>
      <w:r w:rsidRPr="00C04B70"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  <w:lang w:val="en-GB"/>
        </w:rPr>
        <w:t>slug, name, iso2, region, sweepCadence, recomputeTier, credibility, credibilityBand, credibilityRank, deployment, deploymentBand, deploymentRank, executionRatio, survivalRatio, credibilityGap, ledgerStatus, p5Anchor, asOf</w:t>
      </w:r>
      <w:r w:rsidRPr="00C04B70">
        <w:rPr>
          <w:rFonts w:ascii="source serif 4" w:eastAsia="source serif 4" w:hAnsi="source serif 4" w:cs="source serif 4"/>
          <w:color w:val="000000"/>
          <w:lang w:val="en-GB"/>
        </w:rPr>
        <w:t>. Keys for keyed collections use slug pairs, never display names. The Credibility Gap MUST appear on the landing page of the public instrument.</w:t>
      </w:r>
    </w:p>
    <w:p w14:paraId="32F675A9" w14:textId="77777777" w:rsidR="001B305B" w:rsidRPr="00C04B70" w:rsidRDefault="00000000">
      <w:pPr>
        <w:spacing w:before="315" w:after="105" w:line="360" w:lineRule="auto"/>
        <w:ind w:left="-30"/>
        <w:rPr>
          <w:lang w:val="en-GB"/>
        </w:rPr>
      </w:pPr>
      <w:bookmarkStart w:id="33" w:name="bm_8_2_cms_mapping"/>
      <w:r w:rsidRPr="00C04B70">
        <w:rPr>
          <w:rFonts w:ascii="source serif 4" w:eastAsia="source serif 4" w:hAnsi="source serif 4" w:cs="source serif 4"/>
          <w:b/>
          <w:color w:val="000000"/>
          <w:sz w:val="24"/>
          <w:lang w:val="en-GB"/>
        </w:rPr>
        <w:t>8.2 CMS mapping</w:t>
      </w:r>
      <w:bookmarkEnd w:id="33"/>
    </w:p>
    <w:p w14:paraId="340C9522" w14:textId="77777777" w:rsidR="001B305B" w:rsidRPr="00C04B70" w:rsidRDefault="00000000">
      <w:pPr>
        <w:spacing w:after="210" w:line="360" w:lineRule="auto"/>
        <w:rPr>
          <w:lang w:val="en-GB"/>
        </w:rPr>
      </w:pPr>
      <w:r w:rsidRPr="00C04B70">
        <w:rPr>
          <w:rFonts w:ascii="source serif 4" w:eastAsia="source serif 4" w:hAnsi="source serif 4" w:cs="source serif 4"/>
          <w:color w:val="000000"/>
          <w:lang w:val="en-GB"/>
        </w:rPr>
        <w:t xml:space="preserve">Framer collections are named for what editors manage: </w:t>
      </w:r>
      <w:r w:rsidRPr="00C04B70">
        <w:rPr>
          <w:rFonts w:ascii="source serif 4" w:eastAsia="source serif 4" w:hAnsi="source serif 4" w:cs="source serif 4"/>
          <w:b/>
          <w:color w:val="000000"/>
          <w:lang w:val="en-GB"/>
        </w:rPr>
        <w:t>Jurisdictions</w:t>
      </w:r>
      <w:r w:rsidRPr="00C04B70">
        <w:rPr>
          <w:rFonts w:ascii="source serif 4" w:eastAsia="source serif 4" w:hAnsi="source serif 4" w:cs="source serif 4"/>
          <w:color w:val="000000"/>
          <w:lang w:val="en-GB"/>
        </w:rPr>
        <w:t xml:space="preserve"> (207), </w:t>
      </w:r>
      <w:r w:rsidRPr="00C04B70">
        <w:rPr>
          <w:rFonts w:ascii="source serif 4" w:eastAsia="source serif 4" w:hAnsi="source serif 4" w:cs="source serif 4"/>
          <w:b/>
          <w:color w:val="000000"/>
          <w:lang w:val="en-GB"/>
        </w:rPr>
        <w:t>Sectors</w:t>
      </w:r>
      <w:r w:rsidRPr="00C04B70">
        <w:rPr>
          <w:rFonts w:ascii="source serif 4" w:eastAsia="source serif 4" w:hAnsi="source serif 4" w:cs="source serif 4"/>
          <w:color w:val="000000"/>
          <w:lang w:val="en-GB"/>
        </w:rPr>
        <w:t xml:space="preserve"> (20), </w:t>
      </w:r>
      <w:r w:rsidRPr="00C04B70">
        <w:rPr>
          <w:rFonts w:ascii="source serif 4" w:eastAsia="source serif 4" w:hAnsi="source serif 4" w:cs="source serif 4"/>
          <w:b/>
          <w:color w:val="000000"/>
          <w:lang w:val="en-GB"/>
        </w:rPr>
        <w:t>Pillars</w:t>
      </w:r>
      <w:r w:rsidRPr="00C04B70">
        <w:rPr>
          <w:rFonts w:ascii="source serif 4" w:eastAsia="source serif 4" w:hAnsi="source serif 4" w:cs="source serif 4"/>
          <w:color w:val="000000"/>
          <w:lang w:val="en-GB"/>
        </w:rPr>
        <w:t xml:space="preserve"> (5). The landing ranking is a </w:t>
      </w:r>
      <w:r w:rsidRPr="00C04B70">
        <w:rPr>
          <w:rFonts w:ascii="source serif 4" w:eastAsia="source serif 4" w:hAnsi="source serif 4" w:cs="source serif 4"/>
          <w:b/>
          <w:color w:val="000000"/>
          <w:lang w:val="en-GB"/>
        </w:rPr>
        <w:t>view</w:t>
      </w:r>
      <w:r w:rsidRPr="00C04B70">
        <w:rPr>
          <w:rFonts w:ascii="source serif 4" w:eastAsia="source serif 4" w:hAnsi="source serif 4" w:cs="source serif 4"/>
          <w:color w:val="000000"/>
          <w:lang w:val="en-GB"/>
        </w:rPr>
        <w:t xml:space="preserve"> of Jurisdictions sorted by credibility score — never a collection itself. Import order: Jurisdictions → Sectors → Pillars → Sector Scores export. Cell-grain data (4,140 rows per snapshot) is served by the payload or API, not stored as editable collections. UI rules: paginate 25–50 rows; lazy-load; filter-first; outlook fields as plain strings; verify a 100-row sample import before bulk.</w:t>
      </w:r>
    </w:p>
    <w:p w14:paraId="61C210CB" w14:textId="77777777" w:rsidR="001B305B" w:rsidRPr="00C04B70" w:rsidRDefault="00000000">
      <w:pPr>
        <w:spacing w:before="315" w:after="105" w:line="360" w:lineRule="auto"/>
        <w:ind w:left="-30"/>
        <w:rPr>
          <w:lang w:val="en-GB"/>
        </w:rPr>
      </w:pPr>
      <w:bookmarkStart w:id="34" w:name="part_ix_quality_assurance"/>
      <w:r w:rsidRPr="00C04B70">
        <w:rPr>
          <w:rFonts w:ascii="source serif 4" w:eastAsia="source serif 4" w:hAnsi="source serif 4" w:cs="source serif 4"/>
          <w:b/>
          <w:color w:val="000000"/>
          <w:sz w:val="24"/>
          <w:lang w:val="en-GB"/>
        </w:rPr>
        <w:t>Part IX — Quality assurance</w:t>
      </w:r>
      <w:bookmarkEnd w:id="34"/>
    </w:p>
    <w:p w14:paraId="6D0B149C" w14:textId="77777777" w:rsidR="001B305B" w:rsidRPr="00C04B70" w:rsidRDefault="00000000">
      <w:pPr>
        <w:spacing w:after="210" w:line="360" w:lineRule="auto"/>
        <w:rPr>
          <w:lang w:val="en-GB"/>
        </w:rPr>
      </w:pPr>
      <w:r w:rsidRPr="00C04B70">
        <w:rPr>
          <w:rFonts w:ascii="source serif 4" w:eastAsia="source serif 4" w:hAnsi="source serif 4" w:cs="source serif 4"/>
          <w:color w:val="000000"/>
          <w:lang w:val="en-GB"/>
        </w:rPr>
        <w:t>Acceptance tests MUST pass in CI before any release:</w:t>
      </w:r>
    </w:p>
    <w:p w14:paraId="5D228ED8" w14:textId="77777777" w:rsidR="001B305B" w:rsidRPr="00C04B70" w:rsidRDefault="00000000">
      <w:pPr>
        <w:numPr>
          <w:ilvl w:val="0"/>
          <w:numId w:val="8"/>
        </w:numPr>
        <w:spacing w:before="105" w:after="105" w:line="360" w:lineRule="auto"/>
        <w:rPr>
          <w:lang w:val="en-GB"/>
        </w:rPr>
      </w:pPr>
      <w:r w:rsidRPr="00C04B70">
        <w:rPr>
          <w:rFonts w:ascii="source serif 4" w:eastAsia="source serif 4" w:hAnsi="source serif 4" w:cs="source serif 4"/>
          <w:color w:val="000000"/>
          <w:lang w:val="en-GB"/>
        </w:rPr>
        <w:t>FK integrity: every ledger and fact reference resolves to a dimension member; sector references are real sectors only.</w:t>
      </w:r>
    </w:p>
    <w:p w14:paraId="11CEDD26" w14:textId="77777777" w:rsidR="001B305B" w:rsidRPr="00C04B70" w:rsidRDefault="00000000">
      <w:pPr>
        <w:numPr>
          <w:ilvl w:val="0"/>
          <w:numId w:val="8"/>
        </w:numPr>
        <w:spacing w:before="105" w:after="105" w:line="360" w:lineRule="auto"/>
        <w:rPr>
          <w:lang w:val="en-GB"/>
        </w:rPr>
      </w:pPr>
      <w:r w:rsidRPr="00C04B70">
        <w:rPr>
          <w:rFonts w:ascii="source serif 4" w:eastAsia="source serif 4" w:hAnsi="source serif 4" w:cs="source serif 4"/>
          <w:color w:val="000000"/>
          <w:lang w:val="en-GB"/>
        </w:rPr>
        <w:t>Domain checks: 0 ≤ Execution Ratio ≤ 1; commissioned ≤ announced − cancelled per project and per cell.</w:t>
      </w:r>
    </w:p>
    <w:p w14:paraId="4806A4C4" w14:textId="77777777" w:rsidR="001B305B" w:rsidRPr="00C04B70" w:rsidRDefault="00000000">
      <w:pPr>
        <w:numPr>
          <w:ilvl w:val="0"/>
          <w:numId w:val="8"/>
        </w:numPr>
        <w:spacing w:before="105" w:after="105" w:line="360" w:lineRule="auto"/>
        <w:rPr>
          <w:lang w:val="en-GB"/>
        </w:rPr>
      </w:pPr>
      <w:r w:rsidRPr="00C04B70">
        <w:rPr>
          <w:rFonts w:ascii="source serif 4" w:eastAsia="source serif 4" w:hAnsi="source serif 4" w:cs="source serif 4"/>
          <w:color w:val="000000"/>
          <w:lang w:val="en-GB"/>
        </w:rPr>
        <w:t xml:space="preserve">Coverage completeness: all 4,140 cells carry a </w:t>
      </w:r>
      <w:r w:rsidRPr="00C04B70"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  <w:lang w:val="en-GB"/>
        </w:rPr>
        <w:t>ledger_coverage</w:t>
      </w:r>
      <w:r w:rsidRPr="00C04B70">
        <w:rPr>
          <w:rFonts w:ascii="source serif 4" w:eastAsia="source serif 4" w:hAnsi="source serif 4" w:cs="source serif 4"/>
          <w:color w:val="000000"/>
          <w:lang w:val="en-GB"/>
        </w:rPr>
        <w:t xml:space="preserve"> row; no null states.</w:t>
      </w:r>
    </w:p>
    <w:p w14:paraId="41EBC241" w14:textId="77777777" w:rsidR="001B305B" w:rsidRPr="00C04B70" w:rsidRDefault="00000000">
      <w:pPr>
        <w:numPr>
          <w:ilvl w:val="0"/>
          <w:numId w:val="8"/>
        </w:numPr>
        <w:spacing w:before="105" w:after="105" w:line="360" w:lineRule="auto"/>
        <w:rPr>
          <w:lang w:val="en-GB"/>
        </w:rPr>
      </w:pPr>
      <w:r w:rsidRPr="00C04B70">
        <w:rPr>
          <w:rFonts w:ascii="source serif 4" w:eastAsia="source serif 4" w:hAnsi="source serif 4" w:cs="source serif 4"/>
          <w:color w:val="000000"/>
          <w:lang w:val="en-GB"/>
        </w:rPr>
        <w:t>Parity: published jurisdiction ratios equal ledger-recomputed values; Credibility Score equals the rollup view; Country-level artifacts equal engine output.</w:t>
      </w:r>
    </w:p>
    <w:p w14:paraId="0C88034B" w14:textId="77777777" w:rsidR="001B305B" w:rsidRPr="00C04B70" w:rsidRDefault="00000000">
      <w:pPr>
        <w:numPr>
          <w:ilvl w:val="0"/>
          <w:numId w:val="8"/>
        </w:numPr>
        <w:spacing w:before="105" w:after="105" w:line="360" w:lineRule="auto"/>
        <w:rPr>
          <w:lang w:val="en-GB"/>
        </w:rPr>
      </w:pPr>
      <w:r w:rsidRPr="00C04B70">
        <w:rPr>
          <w:rFonts w:ascii="source serif 4" w:eastAsia="source serif 4" w:hAnsi="source serif 4" w:cs="source serif 4"/>
          <w:color w:val="000000"/>
          <w:lang w:val="en-GB"/>
        </w:rPr>
        <w:t>Anchor coherence: every P5 score carries a regime stamp consistent with its cell's project count.</w:t>
      </w:r>
    </w:p>
    <w:p w14:paraId="58F31941" w14:textId="77777777" w:rsidR="001B305B" w:rsidRPr="00C04B70" w:rsidRDefault="00000000">
      <w:pPr>
        <w:numPr>
          <w:ilvl w:val="0"/>
          <w:numId w:val="8"/>
        </w:numPr>
        <w:spacing w:before="105" w:after="105" w:line="360" w:lineRule="auto"/>
        <w:rPr>
          <w:lang w:val="en-GB"/>
        </w:rPr>
      </w:pPr>
      <w:r w:rsidRPr="00C04B70">
        <w:rPr>
          <w:rFonts w:ascii="source serif 4" w:eastAsia="source serif 4" w:hAnsi="source serif 4" w:cs="source serif 4"/>
          <w:color w:val="000000"/>
          <w:lang w:val="en-GB"/>
        </w:rPr>
        <w:t>Append-only audit: monotonic event IDs; retractions reference their superseded events.</w:t>
      </w:r>
    </w:p>
    <w:p w14:paraId="011CB79F" w14:textId="77777777" w:rsidR="001B305B" w:rsidRPr="00C04B70" w:rsidRDefault="00000000">
      <w:pPr>
        <w:numPr>
          <w:ilvl w:val="0"/>
          <w:numId w:val="8"/>
        </w:numPr>
        <w:spacing w:before="105" w:after="105" w:line="360" w:lineRule="auto"/>
        <w:rPr>
          <w:lang w:val="en-GB"/>
        </w:rPr>
      </w:pPr>
      <w:r w:rsidRPr="00C04B70">
        <w:rPr>
          <w:rFonts w:ascii="source serif 4" w:eastAsia="source serif 4" w:hAnsi="source serif 4" w:cs="source serif 4"/>
          <w:color w:val="000000"/>
          <w:lang w:val="en-GB"/>
        </w:rPr>
        <w:t>Payload parity: all 207 jurisdictions present; Gap and coverage fields populated.</w:t>
      </w:r>
    </w:p>
    <w:p w14:paraId="45BCFC8B" w14:textId="77777777" w:rsidR="001B305B" w:rsidRPr="00C04B70" w:rsidRDefault="00000000">
      <w:pPr>
        <w:numPr>
          <w:ilvl w:val="0"/>
          <w:numId w:val="8"/>
        </w:numPr>
        <w:spacing w:before="105" w:after="105" w:line="360" w:lineRule="auto"/>
        <w:rPr>
          <w:lang w:val="en-GB"/>
        </w:rPr>
      </w:pPr>
      <w:r w:rsidRPr="00C04B70">
        <w:rPr>
          <w:rFonts w:ascii="source serif 4" w:eastAsia="source serif 4" w:hAnsi="source serif 4" w:cs="source serif 4"/>
          <w:color w:val="000000"/>
          <w:lang w:val="en-GB"/>
        </w:rPr>
        <w:t>Doc sync: this Standard's table list matches the delivered package exactly.</w:t>
      </w:r>
    </w:p>
    <w:p w14:paraId="7E3139A9" w14:textId="77777777" w:rsidR="001B305B" w:rsidRPr="00C04B70" w:rsidRDefault="00000000">
      <w:pPr>
        <w:numPr>
          <w:ilvl w:val="0"/>
          <w:numId w:val="8"/>
        </w:numPr>
        <w:spacing w:before="105" w:after="105" w:line="360" w:lineRule="auto"/>
        <w:rPr>
          <w:lang w:val="en-GB"/>
        </w:rPr>
      </w:pPr>
      <w:r w:rsidRPr="00C04B70">
        <w:rPr>
          <w:rFonts w:ascii="source serif 4" w:eastAsia="source serif 4" w:hAnsi="source serif 4" w:cs="source serif 4"/>
          <w:color w:val="000000"/>
          <w:lang w:val="en-GB"/>
        </w:rPr>
        <w:lastRenderedPageBreak/>
        <w:t>Spot-check: ≥95% of sampled cells match source evidence.</w:t>
      </w:r>
    </w:p>
    <w:p w14:paraId="417DF38B" w14:textId="77777777" w:rsidR="001B305B" w:rsidRPr="00C04B70" w:rsidRDefault="00000000">
      <w:pPr>
        <w:spacing w:before="315" w:after="105" w:line="360" w:lineRule="auto"/>
        <w:ind w:left="-30"/>
        <w:rPr>
          <w:lang w:val="en-GB"/>
        </w:rPr>
      </w:pPr>
      <w:bookmarkStart w:id="35" w:name="part_x_versioning"/>
      <w:r w:rsidRPr="00C04B70">
        <w:rPr>
          <w:rFonts w:ascii="source serif 4" w:eastAsia="source serif 4" w:hAnsi="source serif 4" w:cs="source serif 4"/>
          <w:b/>
          <w:color w:val="000000"/>
          <w:sz w:val="24"/>
          <w:lang w:val="en-GB"/>
        </w:rPr>
        <w:t>Part X — Versioning</w:t>
      </w:r>
      <w:bookmarkEnd w:id="35"/>
    </w:p>
    <w:p w14:paraId="17F4EBBF" w14:textId="77777777" w:rsidR="001B305B" w:rsidRPr="00C04B70" w:rsidRDefault="00000000">
      <w:pPr>
        <w:spacing w:after="210" w:line="360" w:lineRule="auto"/>
        <w:rPr>
          <w:lang w:val="en-GB"/>
        </w:rPr>
      </w:pPr>
      <w:r w:rsidRPr="00C04B70">
        <w:rPr>
          <w:rFonts w:ascii="source serif 4" w:eastAsia="source serif 4" w:hAnsi="source serif 4" w:cs="source serif 4"/>
          <w:color w:val="000000"/>
          <w:lang w:val="en-GB"/>
        </w:rPr>
        <w:t>One version line across the entire package. The 0.x series permits breaking changes; v1.0 freezes at public launch; DOI minting freezes permanently. Every artifact carries the same version at a given cut. Changelog entries are dated, attributed, and note breaking changes explicitly.</w:t>
      </w:r>
    </w:p>
    <w:p w14:paraId="2A04C678" w14:textId="77777777" w:rsidR="001B305B" w:rsidRPr="00C04B70" w:rsidRDefault="00000000">
      <w:pPr>
        <w:spacing w:before="210" w:after="0" w:line="360" w:lineRule="auto"/>
        <w:rPr>
          <w:lang w:val="en-GB"/>
        </w:rPr>
      </w:pPr>
      <w:r w:rsidRPr="00C04B70">
        <w:rPr>
          <w:noProof/>
          <w:lang w:val="en-GB"/>
        </w:rPr>
      </w:r>
      <w:r w:rsidRPr="00C04B70">
        <w:rPr>
          <w:noProof/>
          <w:lang w:val="en-GB"/>
        </w:rPr>
        <w:pict w14:anchorId="24AC2771">
          <v:rect id="_x0000_s1027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143EB965" w14:textId="77777777" w:rsidR="001B305B" w:rsidRPr="00C04B70" w:rsidRDefault="00000000">
      <w:pPr>
        <w:spacing w:before="315" w:after="105" w:line="360" w:lineRule="auto"/>
        <w:ind w:left="-30"/>
        <w:rPr>
          <w:lang w:val="en-GB"/>
        </w:rPr>
      </w:pPr>
      <w:bookmarkStart w:id="36" w:name="appendix_a_worked_example"/>
      <w:r w:rsidRPr="00C04B70">
        <w:rPr>
          <w:rFonts w:ascii="source serif 4" w:eastAsia="source serif 4" w:hAnsi="source serif 4" w:cs="source serif 4"/>
          <w:b/>
          <w:color w:val="000000"/>
          <w:sz w:val="24"/>
          <w:lang w:val="en-GB"/>
        </w:rPr>
        <w:t>Appendix A — Worked example</w:t>
      </w:r>
      <w:bookmarkEnd w:id="36"/>
    </w:p>
    <w:p w14:paraId="455B1C53" w14:textId="77777777" w:rsidR="001B305B" w:rsidRPr="00C04B70" w:rsidRDefault="00000000">
      <w:pPr>
        <w:spacing w:after="210" w:line="360" w:lineRule="auto"/>
        <w:rPr>
          <w:lang w:val="en-GB"/>
        </w:rPr>
      </w:pPr>
      <w:r w:rsidRPr="00C04B70">
        <w:rPr>
          <w:rFonts w:ascii="source serif 4" w:eastAsia="source serif 4" w:hAnsi="source serif 4" w:cs="source serif 4"/>
          <w:color w:val="000000"/>
          <w:lang w:val="en-GB"/>
        </w:rPr>
        <w:t xml:space="preserve">Norway, Evidence Pack 2026-09-10: AI Compute cell P1 80 / P2 78 / P3 84 / P4 78 / P5 76 → Overall 79 → HIGH, no veto (P0), anchor </w:t>
      </w:r>
      <w:r w:rsidRPr="00C04B70"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  <w:lang w:val="en-GB"/>
        </w:rPr>
        <w:t>empirical</w:t>
      </w:r>
      <w:r w:rsidRPr="00C04B70">
        <w:rPr>
          <w:rFonts w:ascii="source serif 4" w:eastAsia="source serif 4" w:hAnsi="source serif 4" w:cs="source serif 4"/>
          <w:color w:val="000000"/>
          <w:lang w:val="en-GB"/>
        </w:rPr>
        <w:t>. Norway leads both jurisdiction scores (Credibility 80 #1, Deployment 83 #1 of 207). Ledger: 31 announced projects in the cell, 26 commissioned, 2 cancelled → Execution Ratio 0.84, Survival Ratio 0.94, Credibility Gap 0.16 — published on the landing page.</w:t>
      </w:r>
    </w:p>
    <w:p w14:paraId="535A84AD" w14:textId="77777777" w:rsidR="001B305B" w:rsidRPr="00C04B70" w:rsidRDefault="00000000">
      <w:pPr>
        <w:spacing w:before="315" w:after="105" w:line="360" w:lineRule="auto"/>
        <w:ind w:left="-30"/>
        <w:rPr>
          <w:lang w:val="en-GB"/>
        </w:rPr>
      </w:pPr>
      <w:bookmarkStart w:id="37" w:name="appendix_b_package_manifest_plann_8d5f43"/>
      <w:r w:rsidRPr="00C04B70">
        <w:rPr>
          <w:rFonts w:ascii="source serif 4" w:eastAsia="source serif 4" w:hAnsi="source serif 4" w:cs="source serif 4"/>
          <w:b/>
          <w:color w:val="000000"/>
          <w:sz w:val="24"/>
          <w:lang w:val="en-GB"/>
        </w:rPr>
        <w:t>Appendix B — Package manifest (planned, cut with v0.1 Second Edition)</w:t>
      </w:r>
      <w:bookmarkEnd w:id="37"/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2062"/>
        <w:gridCol w:w="5396"/>
      </w:tblGrid>
      <w:tr w:rsidR="001B305B" w:rsidRPr="00C04B70" w14:paraId="51E7614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2A0C999" w14:textId="77777777" w:rsidR="001B305B" w:rsidRPr="00C04B70" w:rsidRDefault="00000000">
            <w:pPr>
              <w:spacing w:line="360" w:lineRule="auto"/>
              <w:rPr>
                <w:lang w:val="en-GB"/>
              </w:rPr>
            </w:pPr>
            <w:r w:rsidRPr="00C04B70">
              <w:rPr>
                <w:rFonts w:ascii="source sans 3" w:eastAsia="source sans 3" w:hAnsi="source sans 3" w:cs="source sans 3"/>
                <w:color w:val="000000"/>
                <w:sz w:val="17"/>
                <w:lang w:val="en-GB"/>
              </w:rPr>
              <w:t>Artifact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D62C9DF" w14:textId="77777777" w:rsidR="001B305B" w:rsidRPr="00C04B70" w:rsidRDefault="00000000">
            <w:pPr>
              <w:spacing w:line="360" w:lineRule="auto"/>
              <w:rPr>
                <w:lang w:val="en-GB"/>
              </w:rPr>
            </w:pPr>
            <w:r w:rsidRPr="00C04B70">
              <w:rPr>
                <w:rFonts w:ascii="source sans 3" w:eastAsia="source sans 3" w:hAnsi="source sans 3" w:cs="source sans 3"/>
                <w:color w:val="000000"/>
                <w:sz w:val="17"/>
                <w:lang w:val="en-GB"/>
              </w:rPr>
              <w:t>File</w:t>
            </w:r>
          </w:p>
        </w:tc>
      </w:tr>
      <w:tr w:rsidR="001B305B" w:rsidRPr="00C04B70" w14:paraId="40600C5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8CB964" w14:textId="77777777" w:rsidR="001B305B" w:rsidRPr="00C04B70" w:rsidRDefault="00000000">
            <w:pPr>
              <w:spacing w:line="360" w:lineRule="auto"/>
              <w:rPr>
                <w:lang w:val="en-GB"/>
              </w:rPr>
            </w:pPr>
            <w:r w:rsidRPr="00C04B70">
              <w:rPr>
                <w:rFonts w:ascii="source sans 3" w:eastAsia="source sans 3" w:hAnsi="source sans 3" w:cs="source sans 3"/>
                <w:color w:val="000000"/>
                <w:sz w:val="17"/>
                <w:lang w:val="en-GB"/>
              </w:rPr>
              <w:t>Foundational document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5B0F2D2" w14:textId="57B9FA12" w:rsidR="001B305B" w:rsidRPr="00C04B70" w:rsidRDefault="00000000">
            <w:pPr>
              <w:spacing w:line="360" w:lineRule="auto"/>
              <w:rPr>
                <w:lang w:val="en-GB"/>
              </w:rPr>
            </w:pPr>
            <w:r w:rsidRPr="00C04B70">
              <w:rPr>
                <w:rFonts w:ascii="source sans 3" w:eastAsia="source sans 3" w:hAnsi="source sans 3" w:cs="source sans 3"/>
                <w:color w:val="000000"/>
                <w:sz w:val="17"/>
                <w:lang w:val="en-GB"/>
              </w:rPr>
              <w:t>TFCI_Manifesto</w:t>
            </w:r>
          </w:p>
        </w:tc>
      </w:tr>
      <w:tr w:rsidR="001B305B" w:rsidRPr="00C04B70" w14:paraId="2A0B4EE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FC5A22C" w14:textId="77777777" w:rsidR="001B305B" w:rsidRPr="00C04B70" w:rsidRDefault="00000000">
            <w:pPr>
              <w:spacing w:line="360" w:lineRule="auto"/>
              <w:rPr>
                <w:lang w:val="en-GB"/>
              </w:rPr>
            </w:pPr>
            <w:r w:rsidRPr="00C04B70">
              <w:rPr>
                <w:rFonts w:ascii="source sans 3" w:eastAsia="source sans 3" w:hAnsi="source sans 3" w:cs="source sans 3"/>
                <w:color w:val="000000"/>
                <w:sz w:val="17"/>
                <w:lang w:val="en-GB"/>
              </w:rPr>
              <w:t>This Standard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BEB398B" w14:textId="7FEC5F7B" w:rsidR="001B305B" w:rsidRPr="00C04B70" w:rsidRDefault="00000000">
            <w:pPr>
              <w:spacing w:line="360" w:lineRule="auto"/>
              <w:rPr>
                <w:lang w:val="en-GB"/>
              </w:rPr>
            </w:pPr>
            <w:r w:rsidRPr="00C04B70">
              <w:rPr>
                <w:rFonts w:ascii="source sans 3" w:eastAsia="source sans 3" w:hAnsi="source sans 3" w:cs="source sans 3"/>
                <w:color w:val="000000"/>
                <w:sz w:val="17"/>
                <w:lang w:val="en-GB"/>
              </w:rPr>
              <w:t>TFCI_Standard</w:t>
            </w:r>
          </w:p>
        </w:tc>
      </w:tr>
      <w:tr w:rsidR="001B305B" w:rsidRPr="00C04B70" w14:paraId="7181D4EC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EDDEF39" w14:textId="77777777" w:rsidR="001B305B" w:rsidRPr="00C04B70" w:rsidRDefault="00000000">
            <w:pPr>
              <w:spacing w:line="360" w:lineRule="auto"/>
              <w:rPr>
                <w:lang w:val="en-GB"/>
              </w:rPr>
            </w:pPr>
            <w:r w:rsidRPr="00C04B70">
              <w:rPr>
                <w:rFonts w:ascii="source sans 3" w:eastAsia="source sans 3" w:hAnsi="source sans 3" w:cs="source sans 3"/>
                <w:color w:val="000000"/>
                <w:sz w:val="17"/>
                <w:lang w:val="en-GB"/>
              </w:rPr>
              <w:t>Consolidated dataset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32F1D3E" w14:textId="1EBDAA06" w:rsidR="001B305B" w:rsidRPr="00C04B70" w:rsidRDefault="00000000">
            <w:pPr>
              <w:spacing w:line="360" w:lineRule="auto"/>
              <w:rPr>
                <w:lang w:val="en-GB"/>
              </w:rPr>
            </w:pPr>
            <w:r w:rsidRPr="00C04B70">
              <w:rPr>
                <w:rFonts w:ascii="source sans 3" w:eastAsia="source sans 3" w:hAnsi="source sans 3" w:cs="source sans 3"/>
                <w:color w:val="000000"/>
                <w:sz w:val="17"/>
                <w:lang w:val="en-GB"/>
              </w:rPr>
              <w:t>TFCI_Dataset.xlsx</w:t>
            </w:r>
          </w:p>
        </w:tc>
      </w:tr>
      <w:tr w:rsidR="001B305B" w:rsidRPr="00C04B70" w14:paraId="587BFB3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CD25640" w14:textId="77777777" w:rsidR="001B305B" w:rsidRPr="00C04B70" w:rsidRDefault="00000000">
            <w:pPr>
              <w:spacing w:line="360" w:lineRule="auto"/>
              <w:rPr>
                <w:lang w:val="en-GB"/>
              </w:rPr>
            </w:pPr>
            <w:r w:rsidRPr="00C04B70">
              <w:rPr>
                <w:rFonts w:ascii="source sans 3" w:eastAsia="source sans 3" w:hAnsi="source sans 3" w:cs="source sans 3"/>
                <w:color w:val="000000"/>
                <w:sz w:val="17"/>
                <w:lang w:val="en-GB"/>
              </w:rPr>
              <w:t>Source-of-record CSVs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C439A1C" w14:textId="77777777" w:rsidR="001B305B" w:rsidRPr="00C04B70" w:rsidRDefault="00000000">
            <w:pPr>
              <w:spacing w:line="360" w:lineRule="auto"/>
              <w:rPr>
                <w:lang w:val="en-GB"/>
              </w:rPr>
            </w:pPr>
            <w:r w:rsidRPr="00C04B70">
              <w:rPr>
                <w:rFonts w:ascii="source sans 3" w:eastAsia="source sans 3" w:hAnsi="source sans 3" w:cs="source sans 3"/>
                <w:color w:val="000000"/>
                <w:sz w:val="17"/>
                <w:lang w:val="en-GB"/>
              </w:rPr>
              <w:t>jurisdictions · sectors · pillars · sector_scores · sourcing_policy</w:t>
            </w:r>
          </w:p>
        </w:tc>
      </w:tr>
      <w:tr w:rsidR="001B305B" w:rsidRPr="00C04B70" w14:paraId="757CF22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7622F8C" w14:textId="77777777" w:rsidR="001B305B" w:rsidRPr="00C04B70" w:rsidRDefault="00000000">
            <w:pPr>
              <w:spacing w:line="360" w:lineRule="auto"/>
              <w:rPr>
                <w:lang w:val="en-GB"/>
              </w:rPr>
            </w:pPr>
            <w:r w:rsidRPr="00C04B70">
              <w:rPr>
                <w:rFonts w:ascii="source sans 3" w:eastAsia="source sans 3" w:hAnsi="source sans 3" w:cs="source sans 3"/>
                <w:color w:val="000000"/>
                <w:sz w:val="17"/>
                <w:lang w:val="en-GB"/>
              </w:rPr>
              <w:t>Ledger CSVs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CC6E645" w14:textId="77777777" w:rsidR="001B305B" w:rsidRPr="00C04B70" w:rsidRDefault="00000000">
            <w:pPr>
              <w:spacing w:line="360" w:lineRule="auto"/>
              <w:rPr>
                <w:lang w:val="en-GB"/>
              </w:rPr>
            </w:pPr>
            <w:r w:rsidRPr="00C04B70">
              <w:rPr>
                <w:rFonts w:ascii="source sans 3" w:eastAsia="source sans 3" w:hAnsi="source sans 3" w:cs="source sans 3"/>
                <w:color w:val="000000"/>
                <w:sz w:val="17"/>
                <w:lang w:val="en-GB"/>
              </w:rPr>
              <w:t>projects · ledger_events · ledger_coverage · veto_ledger · score_history</w:t>
            </w:r>
          </w:p>
        </w:tc>
      </w:tr>
      <w:tr w:rsidR="001B305B" w:rsidRPr="00C04B70" w14:paraId="0E29CA9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562C391" w14:textId="77777777" w:rsidR="001B305B" w:rsidRPr="00C04B70" w:rsidRDefault="00000000">
            <w:pPr>
              <w:spacing w:line="360" w:lineRule="auto"/>
              <w:rPr>
                <w:lang w:val="en-GB"/>
              </w:rPr>
            </w:pPr>
            <w:r w:rsidRPr="00C04B70">
              <w:rPr>
                <w:rFonts w:ascii="source sans 3" w:eastAsia="source sans 3" w:hAnsi="source sans 3" w:cs="source sans 3"/>
                <w:color w:val="000000"/>
                <w:sz w:val="17"/>
                <w:lang w:val="en-GB"/>
              </w:rPr>
              <w:t>Engine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8F58630" w14:textId="52039EED" w:rsidR="001B305B" w:rsidRPr="00C04B70" w:rsidRDefault="00000000">
            <w:pPr>
              <w:spacing w:line="360" w:lineRule="auto"/>
              <w:rPr>
                <w:lang w:val="en-GB"/>
              </w:rPr>
            </w:pPr>
            <w:r w:rsidRPr="00C04B70">
              <w:rPr>
                <w:rFonts w:ascii="source sans 3" w:eastAsia="source sans 3" w:hAnsi="source sans 3" w:cs="source sans 3"/>
                <w:color w:val="000000"/>
                <w:sz w:val="17"/>
                <w:lang w:val="en-GB"/>
              </w:rPr>
              <w:t>TFCI_Scoring_Engine.py</w:t>
            </w:r>
          </w:p>
        </w:tc>
      </w:tr>
      <w:tr w:rsidR="001B305B" w:rsidRPr="00C04B70" w14:paraId="391EB0D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44DAC96" w14:textId="77777777" w:rsidR="001B305B" w:rsidRPr="00C04B70" w:rsidRDefault="00000000">
            <w:pPr>
              <w:spacing w:line="360" w:lineRule="auto"/>
              <w:rPr>
                <w:lang w:val="en-GB"/>
              </w:rPr>
            </w:pPr>
            <w:r w:rsidRPr="00C04B70">
              <w:rPr>
                <w:rFonts w:ascii="source sans 3" w:eastAsia="source sans 3" w:hAnsi="source sans 3" w:cs="source sans 3"/>
                <w:color w:val="000000"/>
                <w:sz w:val="17"/>
                <w:lang w:val="en-GB"/>
              </w:rPr>
              <w:t>Acceptance tests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2E2FD5C" w14:textId="511D0013" w:rsidR="001B305B" w:rsidRPr="00C04B70" w:rsidRDefault="00000000">
            <w:pPr>
              <w:spacing w:line="360" w:lineRule="auto"/>
              <w:rPr>
                <w:lang w:val="en-GB"/>
              </w:rPr>
            </w:pPr>
            <w:r w:rsidRPr="00C04B70">
              <w:rPr>
                <w:rFonts w:ascii="source sans 3" w:eastAsia="source sans 3" w:hAnsi="source sans 3" w:cs="source sans 3"/>
                <w:color w:val="000000"/>
                <w:sz w:val="17"/>
                <w:lang w:val="en-GB"/>
              </w:rPr>
              <w:t>TFCI_Acceptance_Tests.py</w:t>
            </w:r>
          </w:p>
        </w:tc>
      </w:tr>
      <w:tr w:rsidR="001B305B" w:rsidRPr="00C04B70" w14:paraId="5A0C33DC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97278E6" w14:textId="77777777" w:rsidR="001B305B" w:rsidRPr="00C04B70" w:rsidRDefault="00000000">
            <w:pPr>
              <w:spacing w:line="360" w:lineRule="auto"/>
              <w:rPr>
                <w:lang w:val="en-GB"/>
              </w:rPr>
            </w:pPr>
            <w:r w:rsidRPr="00C04B70">
              <w:rPr>
                <w:rFonts w:ascii="source sans 3" w:eastAsia="source sans 3" w:hAnsi="source sans 3" w:cs="source sans 3"/>
                <w:color w:val="000000"/>
                <w:sz w:val="17"/>
                <w:lang w:val="en-GB"/>
              </w:rPr>
              <w:t>Frontend payload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794FF1F" w14:textId="35CE6688" w:rsidR="001B305B" w:rsidRPr="00C04B70" w:rsidRDefault="00000000">
            <w:pPr>
              <w:spacing w:line="360" w:lineRule="auto"/>
              <w:rPr>
                <w:lang w:val="en-GB"/>
              </w:rPr>
            </w:pPr>
            <w:r w:rsidRPr="00C04B70">
              <w:rPr>
                <w:rFonts w:ascii="source sans 3" w:eastAsia="source sans 3" w:hAnsi="source sans 3" w:cs="source sans 3"/>
                <w:color w:val="000000"/>
                <w:sz w:val="17"/>
                <w:lang w:val="en-GB"/>
              </w:rPr>
              <w:t>TFCI_frontend_payload.json</w:t>
            </w:r>
          </w:p>
        </w:tc>
      </w:tr>
      <w:tr w:rsidR="001B305B" w:rsidRPr="00C04B70" w14:paraId="74227629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12E5278" w14:textId="77777777" w:rsidR="001B305B" w:rsidRPr="00C04B70" w:rsidRDefault="00000000">
            <w:pPr>
              <w:spacing w:line="360" w:lineRule="auto"/>
              <w:rPr>
                <w:lang w:val="en-GB"/>
              </w:rPr>
            </w:pPr>
            <w:r w:rsidRPr="00C04B70">
              <w:rPr>
                <w:rFonts w:ascii="source sans 3" w:eastAsia="source sans 3" w:hAnsi="source sans 3" w:cs="source sans 3"/>
                <w:color w:val="000000"/>
                <w:sz w:val="17"/>
                <w:lang w:val="en-GB"/>
              </w:rPr>
              <w:t>Frontend reference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91E8D61" w14:textId="4A500942" w:rsidR="001B305B" w:rsidRPr="00C04B70" w:rsidRDefault="00000000">
            <w:pPr>
              <w:spacing w:line="360" w:lineRule="auto"/>
              <w:rPr>
                <w:lang w:val="en-GB"/>
              </w:rPr>
            </w:pPr>
            <w:r w:rsidRPr="00C04B70">
              <w:rPr>
                <w:rFonts w:ascii="source sans 3" w:eastAsia="source sans 3" w:hAnsi="source sans 3" w:cs="source sans 3"/>
                <w:color w:val="000000"/>
                <w:sz w:val="17"/>
                <w:lang w:val="en-GB"/>
              </w:rPr>
              <w:t>TFCI_Dashboard_Mockup.html</w:t>
            </w:r>
          </w:p>
        </w:tc>
      </w:tr>
      <w:tr w:rsidR="001B305B" w:rsidRPr="00C04B70" w14:paraId="346F616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91BFE60" w14:textId="77777777" w:rsidR="001B305B" w:rsidRPr="00C04B70" w:rsidRDefault="00000000">
            <w:pPr>
              <w:spacing w:line="360" w:lineRule="auto"/>
              <w:rPr>
                <w:lang w:val="en-GB"/>
              </w:rPr>
            </w:pPr>
            <w:r w:rsidRPr="00C04B70">
              <w:rPr>
                <w:rFonts w:ascii="source sans 3" w:eastAsia="source sans 3" w:hAnsi="source sans 3" w:cs="source sans 3"/>
                <w:color w:val="000000"/>
                <w:sz w:val="17"/>
                <w:lang w:val="en-GB"/>
              </w:rPr>
              <w:t>Collection exemplars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1FA8FE6" w14:textId="5DE5B7FC" w:rsidR="001B305B" w:rsidRPr="00C04B70" w:rsidRDefault="00000000">
            <w:pPr>
              <w:spacing w:line="360" w:lineRule="auto"/>
              <w:rPr>
                <w:lang w:val="en-GB"/>
              </w:rPr>
            </w:pPr>
            <w:r w:rsidRPr="00C04B70">
              <w:rPr>
                <w:rFonts w:ascii="source sans 3" w:eastAsia="source sans 3" w:hAnsi="source sans 3" w:cs="source sans 3"/>
                <w:color w:val="000000"/>
                <w:sz w:val="17"/>
                <w:lang w:val="en-GB"/>
              </w:rPr>
              <w:t>Norway_Evidence_Pack.csv · Ledger_Backfill_Backlog_v0.1.csv</w:t>
            </w:r>
          </w:p>
        </w:tc>
      </w:tr>
    </w:tbl>
    <w:p w14:paraId="2FF81677" w14:textId="77777777" w:rsidR="001B305B" w:rsidRPr="00C04B70" w:rsidRDefault="001B305B">
      <w:pPr>
        <w:rPr>
          <w:lang w:val="en-GB"/>
        </w:rPr>
      </w:pPr>
    </w:p>
    <w:p w14:paraId="768DFC5C" w14:textId="45AD32F3" w:rsidR="001B305B" w:rsidRPr="00C04B70" w:rsidRDefault="00000000" w:rsidP="00A86F34">
      <w:pPr>
        <w:spacing w:before="210" w:after="0" w:line="360" w:lineRule="auto"/>
        <w:rPr>
          <w:lang w:val="en-GB"/>
        </w:rPr>
      </w:pPr>
      <w:r w:rsidRPr="00C04B70">
        <w:rPr>
          <w:noProof/>
          <w:lang w:val="en-GB"/>
        </w:rPr>
      </w:r>
      <w:r w:rsidRPr="00C04B70">
        <w:rPr>
          <w:noProof/>
          <w:lang w:val="en-GB"/>
        </w:rPr>
        <w:pict w14:anchorId="5C2234F5">
          <v:rect id="_x0000_s1026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sectPr w:rsidR="001B305B" w:rsidRPr="00C04B70">
      <w:pgSz w:w="12240" w:h="15840"/>
      <w:pgMar w:top="1365" w:right="1365" w:bottom="1365" w:left="13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ource serif 4">
    <w:altName w:val="Cambria"/>
    <w:panose1 w:val="00000000000000000000"/>
    <w:charset w:val="00"/>
    <w:family w:val="roman"/>
    <w:notTrueType/>
    <w:pitch w:val="default"/>
  </w:font>
  <w:font w:name="source sans 3">
    <w:altName w:val="Cambria"/>
    <w:panose1 w:val="00000000000000000000"/>
    <w:charset w:val="00"/>
    <w:family w:val="roman"/>
    <w:notTrueType/>
    <w:pitch w:val="default"/>
  </w:font>
  <w:font w:name="menlo">
    <w:altName w:val="Cambria"/>
    <w:panose1 w:val="00000000000000000000"/>
    <w:charset w:val="00"/>
    <w:family w:val="roman"/>
    <w:notTrueType/>
    <w:pitch w:val="default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F72FF5"/>
    <w:multiLevelType w:val="hybridMultilevel"/>
    <w:tmpl w:val="EEFE35B6"/>
    <w:lvl w:ilvl="0" w:tplc="13DC2B8A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AED465F2">
      <w:numFmt w:val="decimal"/>
      <w:lvlText w:val=""/>
      <w:lvlJc w:val="left"/>
    </w:lvl>
    <w:lvl w:ilvl="2" w:tplc="6DCCB228">
      <w:numFmt w:val="decimal"/>
      <w:lvlText w:val=""/>
      <w:lvlJc w:val="left"/>
    </w:lvl>
    <w:lvl w:ilvl="3" w:tplc="3D4CDB52">
      <w:numFmt w:val="decimal"/>
      <w:lvlText w:val=""/>
      <w:lvlJc w:val="left"/>
    </w:lvl>
    <w:lvl w:ilvl="4" w:tplc="68F2A7CA">
      <w:numFmt w:val="decimal"/>
      <w:lvlText w:val=""/>
      <w:lvlJc w:val="left"/>
    </w:lvl>
    <w:lvl w:ilvl="5" w:tplc="9B86CEA2">
      <w:numFmt w:val="decimal"/>
      <w:lvlText w:val=""/>
      <w:lvlJc w:val="left"/>
    </w:lvl>
    <w:lvl w:ilvl="6" w:tplc="AC2CA9C8">
      <w:numFmt w:val="decimal"/>
      <w:lvlText w:val=""/>
      <w:lvlJc w:val="left"/>
    </w:lvl>
    <w:lvl w:ilvl="7" w:tplc="F13C374C">
      <w:numFmt w:val="decimal"/>
      <w:lvlText w:val=""/>
      <w:lvlJc w:val="left"/>
    </w:lvl>
    <w:lvl w:ilvl="8" w:tplc="D158B60A">
      <w:numFmt w:val="decimal"/>
      <w:lvlText w:val=""/>
      <w:lvlJc w:val="left"/>
    </w:lvl>
  </w:abstractNum>
  <w:abstractNum w:abstractNumId="1" w15:restartNumberingAfterBreak="0">
    <w:nsid w:val="05A06D3E"/>
    <w:multiLevelType w:val="hybridMultilevel"/>
    <w:tmpl w:val="853E2FAA"/>
    <w:lvl w:ilvl="0" w:tplc="D8AE4CA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754E29C">
      <w:numFmt w:val="decimal"/>
      <w:lvlText w:val=""/>
      <w:lvlJc w:val="left"/>
    </w:lvl>
    <w:lvl w:ilvl="2" w:tplc="2A62548E">
      <w:numFmt w:val="decimal"/>
      <w:lvlText w:val=""/>
      <w:lvlJc w:val="left"/>
    </w:lvl>
    <w:lvl w:ilvl="3" w:tplc="626E7238">
      <w:numFmt w:val="decimal"/>
      <w:lvlText w:val=""/>
      <w:lvlJc w:val="left"/>
    </w:lvl>
    <w:lvl w:ilvl="4" w:tplc="6E44BA7C">
      <w:numFmt w:val="decimal"/>
      <w:lvlText w:val=""/>
      <w:lvlJc w:val="left"/>
    </w:lvl>
    <w:lvl w:ilvl="5" w:tplc="BEDEF42E">
      <w:numFmt w:val="decimal"/>
      <w:lvlText w:val=""/>
      <w:lvlJc w:val="left"/>
    </w:lvl>
    <w:lvl w:ilvl="6" w:tplc="29948C64">
      <w:numFmt w:val="decimal"/>
      <w:lvlText w:val=""/>
      <w:lvlJc w:val="left"/>
    </w:lvl>
    <w:lvl w:ilvl="7" w:tplc="82CA12E8">
      <w:numFmt w:val="decimal"/>
      <w:lvlText w:val=""/>
      <w:lvlJc w:val="left"/>
    </w:lvl>
    <w:lvl w:ilvl="8" w:tplc="90D0E214">
      <w:numFmt w:val="decimal"/>
      <w:lvlText w:val=""/>
      <w:lvlJc w:val="left"/>
    </w:lvl>
  </w:abstractNum>
  <w:abstractNum w:abstractNumId="2" w15:restartNumberingAfterBreak="0">
    <w:nsid w:val="1E4149DA"/>
    <w:multiLevelType w:val="hybridMultilevel"/>
    <w:tmpl w:val="CF98A95A"/>
    <w:lvl w:ilvl="0" w:tplc="4EAEC65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9DEA4AE">
      <w:numFmt w:val="decimal"/>
      <w:lvlText w:val=""/>
      <w:lvlJc w:val="left"/>
    </w:lvl>
    <w:lvl w:ilvl="2" w:tplc="119E3C12">
      <w:numFmt w:val="decimal"/>
      <w:lvlText w:val=""/>
      <w:lvlJc w:val="left"/>
    </w:lvl>
    <w:lvl w:ilvl="3" w:tplc="D89EC904">
      <w:numFmt w:val="decimal"/>
      <w:lvlText w:val=""/>
      <w:lvlJc w:val="left"/>
    </w:lvl>
    <w:lvl w:ilvl="4" w:tplc="26504F88">
      <w:numFmt w:val="decimal"/>
      <w:lvlText w:val=""/>
      <w:lvlJc w:val="left"/>
    </w:lvl>
    <w:lvl w:ilvl="5" w:tplc="9BBE33EE">
      <w:numFmt w:val="decimal"/>
      <w:lvlText w:val=""/>
      <w:lvlJc w:val="left"/>
    </w:lvl>
    <w:lvl w:ilvl="6" w:tplc="B484B4AC">
      <w:numFmt w:val="decimal"/>
      <w:lvlText w:val=""/>
      <w:lvlJc w:val="left"/>
    </w:lvl>
    <w:lvl w:ilvl="7" w:tplc="A97EEBE6">
      <w:numFmt w:val="decimal"/>
      <w:lvlText w:val=""/>
      <w:lvlJc w:val="left"/>
    </w:lvl>
    <w:lvl w:ilvl="8" w:tplc="631CB94C">
      <w:numFmt w:val="decimal"/>
      <w:lvlText w:val=""/>
      <w:lvlJc w:val="left"/>
    </w:lvl>
  </w:abstractNum>
  <w:abstractNum w:abstractNumId="3" w15:restartNumberingAfterBreak="0">
    <w:nsid w:val="278552EE"/>
    <w:multiLevelType w:val="hybridMultilevel"/>
    <w:tmpl w:val="8AD226BC"/>
    <w:lvl w:ilvl="0" w:tplc="61462552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1ED079DE">
      <w:numFmt w:val="decimal"/>
      <w:lvlText w:val=""/>
      <w:lvlJc w:val="left"/>
    </w:lvl>
    <w:lvl w:ilvl="2" w:tplc="AFA60D7A">
      <w:numFmt w:val="decimal"/>
      <w:lvlText w:val=""/>
      <w:lvlJc w:val="left"/>
    </w:lvl>
    <w:lvl w:ilvl="3" w:tplc="7FFEA924">
      <w:numFmt w:val="decimal"/>
      <w:lvlText w:val=""/>
      <w:lvlJc w:val="left"/>
    </w:lvl>
    <w:lvl w:ilvl="4" w:tplc="7F5C734E">
      <w:numFmt w:val="decimal"/>
      <w:lvlText w:val=""/>
      <w:lvlJc w:val="left"/>
    </w:lvl>
    <w:lvl w:ilvl="5" w:tplc="128A7B6C">
      <w:numFmt w:val="decimal"/>
      <w:lvlText w:val=""/>
      <w:lvlJc w:val="left"/>
    </w:lvl>
    <w:lvl w:ilvl="6" w:tplc="5E0A1CEC">
      <w:numFmt w:val="decimal"/>
      <w:lvlText w:val=""/>
      <w:lvlJc w:val="left"/>
    </w:lvl>
    <w:lvl w:ilvl="7" w:tplc="EE5E0DE8">
      <w:numFmt w:val="decimal"/>
      <w:lvlText w:val=""/>
      <w:lvlJc w:val="left"/>
    </w:lvl>
    <w:lvl w:ilvl="8" w:tplc="BD90F75E">
      <w:numFmt w:val="decimal"/>
      <w:lvlText w:val=""/>
      <w:lvlJc w:val="left"/>
    </w:lvl>
  </w:abstractNum>
  <w:abstractNum w:abstractNumId="4" w15:restartNumberingAfterBreak="0">
    <w:nsid w:val="46AE4DA2"/>
    <w:multiLevelType w:val="hybridMultilevel"/>
    <w:tmpl w:val="0610CFDC"/>
    <w:lvl w:ilvl="0" w:tplc="DA2A159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4F8BA44">
      <w:numFmt w:val="decimal"/>
      <w:lvlText w:val=""/>
      <w:lvlJc w:val="left"/>
    </w:lvl>
    <w:lvl w:ilvl="2" w:tplc="72C6B050">
      <w:numFmt w:val="decimal"/>
      <w:lvlText w:val=""/>
      <w:lvlJc w:val="left"/>
    </w:lvl>
    <w:lvl w:ilvl="3" w:tplc="9F4A620C">
      <w:numFmt w:val="decimal"/>
      <w:lvlText w:val=""/>
      <w:lvlJc w:val="left"/>
    </w:lvl>
    <w:lvl w:ilvl="4" w:tplc="BB646954">
      <w:numFmt w:val="decimal"/>
      <w:lvlText w:val=""/>
      <w:lvlJc w:val="left"/>
    </w:lvl>
    <w:lvl w:ilvl="5" w:tplc="2D741BF6">
      <w:numFmt w:val="decimal"/>
      <w:lvlText w:val=""/>
      <w:lvlJc w:val="left"/>
    </w:lvl>
    <w:lvl w:ilvl="6" w:tplc="2F786C12">
      <w:numFmt w:val="decimal"/>
      <w:lvlText w:val=""/>
      <w:lvlJc w:val="left"/>
    </w:lvl>
    <w:lvl w:ilvl="7" w:tplc="63542836">
      <w:numFmt w:val="decimal"/>
      <w:lvlText w:val=""/>
      <w:lvlJc w:val="left"/>
    </w:lvl>
    <w:lvl w:ilvl="8" w:tplc="E618B92A">
      <w:numFmt w:val="decimal"/>
      <w:lvlText w:val=""/>
      <w:lvlJc w:val="left"/>
    </w:lvl>
  </w:abstractNum>
  <w:abstractNum w:abstractNumId="5" w15:restartNumberingAfterBreak="0">
    <w:nsid w:val="4BA42359"/>
    <w:multiLevelType w:val="hybridMultilevel"/>
    <w:tmpl w:val="69CAF9A4"/>
    <w:lvl w:ilvl="0" w:tplc="CE12116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F686C70">
      <w:numFmt w:val="decimal"/>
      <w:lvlText w:val=""/>
      <w:lvlJc w:val="left"/>
    </w:lvl>
    <w:lvl w:ilvl="2" w:tplc="A106149A">
      <w:numFmt w:val="decimal"/>
      <w:lvlText w:val=""/>
      <w:lvlJc w:val="left"/>
    </w:lvl>
    <w:lvl w:ilvl="3" w:tplc="A80C65E4">
      <w:numFmt w:val="decimal"/>
      <w:lvlText w:val=""/>
      <w:lvlJc w:val="left"/>
    </w:lvl>
    <w:lvl w:ilvl="4" w:tplc="63E84D18">
      <w:numFmt w:val="decimal"/>
      <w:lvlText w:val=""/>
      <w:lvlJc w:val="left"/>
    </w:lvl>
    <w:lvl w:ilvl="5" w:tplc="18D2A630">
      <w:numFmt w:val="decimal"/>
      <w:lvlText w:val=""/>
      <w:lvlJc w:val="left"/>
    </w:lvl>
    <w:lvl w:ilvl="6" w:tplc="10501D7C">
      <w:numFmt w:val="decimal"/>
      <w:lvlText w:val=""/>
      <w:lvlJc w:val="left"/>
    </w:lvl>
    <w:lvl w:ilvl="7" w:tplc="7ED0631A">
      <w:numFmt w:val="decimal"/>
      <w:lvlText w:val=""/>
      <w:lvlJc w:val="left"/>
    </w:lvl>
    <w:lvl w:ilvl="8" w:tplc="71B230FA">
      <w:numFmt w:val="decimal"/>
      <w:lvlText w:val=""/>
      <w:lvlJc w:val="left"/>
    </w:lvl>
  </w:abstractNum>
  <w:abstractNum w:abstractNumId="6" w15:restartNumberingAfterBreak="0">
    <w:nsid w:val="71D30309"/>
    <w:multiLevelType w:val="hybridMultilevel"/>
    <w:tmpl w:val="2A5C7510"/>
    <w:lvl w:ilvl="0" w:tplc="6CCA0EEC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CBF4D2E4">
      <w:numFmt w:val="decimal"/>
      <w:lvlText w:val=""/>
      <w:lvlJc w:val="left"/>
    </w:lvl>
    <w:lvl w:ilvl="2" w:tplc="24320FB2">
      <w:numFmt w:val="decimal"/>
      <w:lvlText w:val=""/>
      <w:lvlJc w:val="left"/>
    </w:lvl>
    <w:lvl w:ilvl="3" w:tplc="A112BD5E">
      <w:numFmt w:val="decimal"/>
      <w:lvlText w:val=""/>
      <w:lvlJc w:val="left"/>
    </w:lvl>
    <w:lvl w:ilvl="4" w:tplc="604E0038">
      <w:numFmt w:val="decimal"/>
      <w:lvlText w:val=""/>
      <w:lvlJc w:val="left"/>
    </w:lvl>
    <w:lvl w:ilvl="5" w:tplc="B726B010">
      <w:numFmt w:val="decimal"/>
      <w:lvlText w:val=""/>
      <w:lvlJc w:val="left"/>
    </w:lvl>
    <w:lvl w:ilvl="6" w:tplc="C14273A0">
      <w:numFmt w:val="decimal"/>
      <w:lvlText w:val=""/>
      <w:lvlJc w:val="left"/>
    </w:lvl>
    <w:lvl w:ilvl="7" w:tplc="463A71B4">
      <w:numFmt w:val="decimal"/>
      <w:lvlText w:val=""/>
      <w:lvlJc w:val="left"/>
    </w:lvl>
    <w:lvl w:ilvl="8" w:tplc="A2A04242">
      <w:numFmt w:val="decimal"/>
      <w:lvlText w:val=""/>
      <w:lvlJc w:val="left"/>
    </w:lvl>
  </w:abstractNum>
  <w:abstractNum w:abstractNumId="7" w15:restartNumberingAfterBreak="0">
    <w:nsid w:val="75311A18"/>
    <w:multiLevelType w:val="hybridMultilevel"/>
    <w:tmpl w:val="6D56F436"/>
    <w:lvl w:ilvl="0" w:tplc="62E686F6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3050D370">
      <w:numFmt w:val="decimal"/>
      <w:lvlText w:val=""/>
      <w:lvlJc w:val="left"/>
    </w:lvl>
    <w:lvl w:ilvl="2" w:tplc="F0FEC2C8">
      <w:numFmt w:val="decimal"/>
      <w:lvlText w:val=""/>
      <w:lvlJc w:val="left"/>
    </w:lvl>
    <w:lvl w:ilvl="3" w:tplc="FC3AD328">
      <w:numFmt w:val="decimal"/>
      <w:lvlText w:val=""/>
      <w:lvlJc w:val="left"/>
    </w:lvl>
    <w:lvl w:ilvl="4" w:tplc="355C84DE">
      <w:numFmt w:val="decimal"/>
      <w:lvlText w:val=""/>
      <w:lvlJc w:val="left"/>
    </w:lvl>
    <w:lvl w:ilvl="5" w:tplc="BCEE9D7E">
      <w:numFmt w:val="decimal"/>
      <w:lvlText w:val=""/>
      <w:lvlJc w:val="left"/>
    </w:lvl>
    <w:lvl w:ilvl="6" w:tplc="5D4698AC">
      <w:numFmt w:val="decimal"/>
      <w:lvlText w:val=""/>
      <w:lvlJc w:val="left"/>
    </w:lvl>
    <w:lvl w:ilvl="7" w:tplc="72B8970E">
      <w:numFmt w:val="decimal"/>
      <w:lvlText w:val=""/>
      <w:lvlJc w:val="left"/>
    </w:lvl>
    <w:lvl w:ilvl="8" w:tplc="65422B5C">
      <w:numFmt w:val="decimal"/>
      <w:lvlText w:val=""/>
      <w:lvlJc w:val="left"/>
    </w:lvl>
  </w:abstractNum>
  <w:num w:numId="1" w16cid:durableId="204489681">
    <w:abstractNumId w:val="2"/>
  </w:num>
  <w:num w:numId="2" w16cid:durableId="2138445389">
    <w:abstractNumId w:val="6"/>
  </w:num>
  <w:num w:numId="3" w16cid:durableId="1612660490">
    <w:abstractNumId w:val="1"/>
  </w:num>
  <w:num w:numId="4" w16cid:durableId="592513032">
    <w:abstractNumId w:val="4"/>
  </w:num>
  <w:num w:numId="5" w16cid:durableId="61756201">
    <w:abstractNumId w:val="7"/>
  </w:num>
  <w:num w:numId="6" w16cid:durableId="2065716983">
    <w:abstractNumId w:val="3"/>
  </w:num>
  <w:num w:numId="7" w16cid:durableId="224725579">
    <w:abstractNumId w:val="5"/>
  </w:num>
  <w:num w:numId="8" w16cid:durableId="13879893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6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B305B"/>
    <w:rsid w:val="001B305B"/>
    <w:rsid w:val="0063050C"/>
    <w:rsid w:val="006E79C0"/>
    <w:rsid w:val="0072120E"/>
    <w:rsid w:val="00A86F34"/>
    <w:rsid w:val="00B46650"/>
    <w:rsid w:val="00C04B70"/>
    <w:rsid w:val="00DB0A36"/>
    <w:rsid w:val="00F428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."/>
  <w:listSeparator w:val=","/>
  <w14:docId w14:val="7F71FEE9"/>
  <w15:docId w15:val="{5CAB691B-5E90-480B-8309-A7C21DA793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table" w:customStyle="1" w:styleId="NormalGrid">
    <w:name w:val="Normal Grid"/>
    <w:basedOn w:val="TableNormal"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148</TotalTime>
  <Pages>10</Pages>
  <Words>2722</Words>
  <Characters>15680</Characters>
  <Application>Microsoft Office Word</Application>
  <DocSecurity>0</DocSecurity>
  <Lines>301</Lines>
  <Paragraphs>147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D B</cp:lastModifiedBy>
  <cp:revision>14</cp:revision>
  <dcterms:created xsi:type="dcterms:W3CDTF">2026-09-13T03:03:00Z</dcterms:created>
  <dcterms:modified xsi:type="dcterms:W3CDTF">2026-09-13T09:57:00Z</dcterms:modified>
</cp:coreProperties>
</file>