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A5" w:rsidRDefault="007C61A5">
      <w:r>
        <w:t>ENIAC (electronic Numerical Integrator and Computer)</w:t>
      </w:r>
    </w:p>
    <w:p w:rsidR="00775450" w:rsidRPr="00613952" w:rsidRDefault="00775450" w:rsidP="007C61A5">
      <w:pPr>
        <w:pStyle w:val="ListParagraph"/>
        <w:numPr>
          <w:ilvl w:val="0"/>
          <w:numId w:val="1"/>
        </w:numPr>
        <w:rPr>
          <w:highlight w:val="yellow"/>
        </w:rPr>
      </w:pPr>
      <w:r w:rsidRPr="00613952">
        <w:rPr>
          <w:highlight w:val="yellow"/>
        </w:rPr>
        <w:t>Contract started June 5, 1943</w:t>
      </w:r>
    </w:p>
    <w:p w:rsidR="007C61A5" w:rsidRPr="008C5FFD" w:rsidRDefault="007C61A5" w:rsidP="007C61A5">
      <w:pPr>
        <w:pStyle w:val="ListParagraph"/>
        <w:numPr>
          <w:ilvl w:val="0"/>
          <w:numId w:val="1"/>
        </w:numPr>
        <w:rPr>
          <w:highlight w:val="yellow"/>
        </w:rPr>
      </w:pPr>
      <w:r w:rsidRPr="008C5FFD">
        <w:rPr>
          <w:highlight w:val="yellow"/>
        </w:rPr>
        <w:t>Produced to calculate artillery firing tables for US Army’s Ballistic Research Laboratory</w:t>
      </w:r>
    </w:p>
    <w:p w:rsidR="007C61A5" w:rsidRPr="00613952" w:rsidRDefault="007C61A5" w:rsidP="007C61A5">
      <w:pPr>
        <w:pStyle w:val="ListParagraph"/>
        <w:numPr>
          <w:ilvl w:val="0"/>
          <w:numId w:val="1"/>
        </w:numPr>
        <w:rPr>
          <w:highlight w:val="yellow"/>
        </w:rPr>
      </w:pPr>
      <w:r w:rsidRPr="00613952">
        <w:rPr>
          <w:highlight w:val="yellow"/>
        </w:rPr>
        <w:t>Press names it “Giant Brain”</w:t>
      </w:r>
    </w:p>
    <w:p w:rsidR="007C61A5" w:rsidRDefault="007C61A5" w:rsidP="007C61A5">
      <w:pPr>
        <w:pStyle w:val="ListParagraph"/>
        <w:numPr>
          <w:ilvl w:val="0"/>
          <w:numId w:val="1"/>
        </w:numPr>
      </w:pPr>
      <w:r w:rsidRPr="00613952">
        <w:rPr>
          <w:highlight w:val="yellow"/>
        </w:rPr>
        <w:t xml:space="preserve">In development, names </w:t>
      </w:r>
      <w:r w:rsidR="00897A46" w:rsidRPr="00613952">
        <w:rPr>
          <w:highlight w:val="yellow"/>
        </w:rPr>
        <w:t>super-secret</w:t>
      </w:r>
      <w:r w:rsidRPr="00613952">
        <w:rPr>
          <w:highlight w:val="yellow"/>
        </w:rPr>
        <w:t xml:space="preserve"> “Project PX”</w:t>
      </w:r>
    </w:p>
    <w:p w:rsidR="007C61A5" w:rsidRPr="00613952" w:rsidRDefault="007C61A5" w:rsidP="007C61A5">
      <w:pPr>
        <w:pStyle w:val="ListParagraph"/>
        <w:numPr>
          <w:ilvl w:val="0"/>
          <w:numId w:val="1"/>
        </w:numPr>
        <w:rPr>
          <w:highlight w:val="yellow"/>
        </w:rPr>
      </w:pPr>
      <w:r w:rsidRPr="00613952">
        <w:rPr>
          <w:highlight w:val="yellow"/>
        </w:rPr>
        <w:t xml:space="preserve">Cost </w:t>
      </w:r>
      <w:r w:rsidR="00897A46" w:rsidRPr="00613952">
        <w:rPr>
          <w:highlight w:val="yellow"/>
        </w:rPr>
        <w:t xml:space="preserve">approx. </w:t>
      </w:r>
      <w:r w:rsidRPr="00613952">
        <w:rPr>
          <w:highlight w:val="yellow"/>
        </w:rPr>
        <w:t>$500,000 ($6,000,000 today)</w:t>
      </w:r>
    </w:p>
    <w:p w:rsidR="00897A46" w:rsidRPr="00C747D1" w:rsidRDefault="00897A46" w:rsidP="00897A46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C747D1">
        <w:rPr>
          <w:highlight w:val="yellow"/>
        </w:rPr>
        <w:t>Conceived and designed by John Mauchly and J. Presper Eckert from the University of Penn.</w:t>
      </w:r>
    </w:p>
    <w:p w:rsidR="00897A46" w:rsidRPr="00C747D1" w:rsidRDefault="00897A46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City of Philadelphia declared February 15</w:t>
      </w:r>
      <w:r w:rsidRPr="00C747D1">
        <w:rPr>
          <w:highlight w:val="yellow"/>
          <w:vertAlign w:val="superscript"/>
        </w:rPr>
        <w:t>th</w:t>
      </w:r>
      <w:r w:rsidRPr="00C747D1">
        <w:rPr>
          <w:highlight w:val="yellow"/>
        </w:rPr>
        <w:t xml:space="preserve"> “The ENIAC Day” on the 65</w:t>
      </w:r>
      <w:r w:rsidRPr="00C747D1">
        <w:rPr>
          <w:highlight w:val="yellow"/>
          <w:vertAlign w:val="superscript"/>
        </w:rPr>
        <w:t>th</w:t>
      </w:r>
      <w:r w:rsidRPr="00C747D1">
        <w:rPr>
          <w:highlight w:val="yellow"/>
        </w:rPr>
        <w:t xml:space="preserve"> anniversary in 2011</w:t>
      </w:r>
    </w:p>
    <w:p w:rsidR="00897A46" w:rsidRPr="00C747D1" w:rsidRDefault="00897A46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 xml:space="preserve">Weighed more than 30 tons, roughly 8 X 3 X 100 </w:t>
      </w:r>
      <w:proofErr w:type="spellStart"/>
      <w:r w:rsidRPr="00C747D1">
        <w:rPr>
          <w:highlight w:val="yellow"/>
        </w:rPr>
        <w:t>ft</w:t>
      </w:r>
      <w:proofErr w:type="spellEnd"/>
      <w:r w:rsidRPr="00C747D1">
        <w:rPr>
          <w:highlight w:val="yellow"/>
        </w:rPr>
        <w:t>; took up 1800 square feet and consumed 150 kW</w:t>
      </w:r>
    </w:p>
    <w:p w:rsidR="00775450" w:rsidRPr="00C747D1" w:rsidRDefault="00775450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Capable of around 5,000 simple addition/subtraction problems a second</w:t>
      </w:r>
    </w:p>
    <w:p w:rsidR="00775450" w:rsidRPr="00C747D1" w:rsidRDefault="00775450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Used special multiplier unit to perform around 385 multiplication problems per second</w:t>
      </w:r>
    </w:p>
    <w:p w:rsidR="00775450" w:rsidRPr="00C747D1" w:rsidRDefault="00775450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Used Divider/Square-Rooter to perform around 40 division problems per second, or 3 square root problems per second</w:t>
      </w:r>
    </w:p>
    <w:p w:rsidR="00775450" w:rsidRPr="00C747D1" w:rsidRDefault="00775450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First hydrogen bomb statistics were ran on the ENIAC, which produced 1 million cards</w:t>
      </w:r>
    </w:p>
    <w:p w:rsidR="00775450" w:rsidRPr="00C747D1" w:rsidRDefault="00C747D1" w:rsidP="00897A46">
      <w:pPr>
        <w:pStyle w:val="ListParagraph"/>
        <w:numPr>
          <w:ilvl w:val="0"/>
          <w:numId w:val="1"/>
        </w:numPr>
        <w:rPr>
          <w:highlight w:val="yellow"/>
        </w:rPr>
      </w:pPr>
      <w:r w:rsidRPr="00C747D1">
        <w:rPr>
          <w:highlight w:val="yellow"/>
        </w:rPr>
        <w:t>Shut down on October 2, 1955</w:t>
      </w:r>
    </w:p>
    <w:p w:rsidR="007C61A5" w:rsidRDefault="007C61A5"/>
    <w:sectPr w:rsidR="007C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D077C"/>
    <w:multiLevelType w:val="hybridMultilevel"/>
    <w:tmpl w:val="C4BC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A5"/>
    <w:rsid w:val="00613952"/>
    <w:rsid w:val="00775450"/>
    <w:rsid w:val="007C61A5"/>
    <w:rsid w:val="00897A46"/>
    <w:rsid w:val="008C5FFD"/>
    <w:rsid w:val="00977F35"/>
    <w:rsid w:val="00C747D1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40E6F-5527-4B4F-A999-F18BEE9C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Anner</dc:creator>
  <cp:keywords/>
  <dc:description/>
  <cp:lastModifiedBy>Danny Anner</cp:lastModifiedBy>
  <cp:revision>3</cp:revision>
  <dcterms:created xsi:type="dcterms:W3CDTF">2014-09-10T22:46:00Z</dcterms:created>
  <dcterms:modified xsi:type="dcterms:W3CDTF">2014-09-11T14:42:00Z</dcterms:modified>
</cp:coreProperties>
</file>