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2197" w14:textId="77777777" w:rsidR="0001003D" w:rsidRDefault="0001003D" w:rsidP="0001003D">
      <w:pPr>
        <w:pStyle w:val="TableTitle"/>
      </w:pPr>
      <w:r>
        <w:t>Priority Landing Page Concepts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0"/>
        <w:gridCol w:w="2050"/>
        <w:gridCol w:w="2151"/>
        <w:gridCol w:w="3159"/>
      </w:tblGrid>
      <w:tr w:rsidR="0001003D" w14:paraId="49F68C06" w14:textId="77777777" w:rsidTr="007D7E6B">
        <w:trPr>
          <w:cantSplit/>
          <w:tblHeader/>
          <w:jc w:val="center"/>
        </w:trPr>
        <w:tc>
          <w:tcPr>
            <w:tcW w:w="3168" w:type="dxa"/>
            <w:shd w:val="clear" w:color="auto" w:fill="5B514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A8063" w14:textId="77777777" w:rsidR="0001003D" w:rsidRDefault="0001003D" w:rsidP="007D7E6B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Page Concept</w:t>
            </w:r>
          </w:p>
        </w:tc>
        <w:tc>
          <w:tcPr>
            <w:tcW w:w="3312" w:type="dxa"/>
            <w:shd w:val="clear" w:color="auto" w:fill="5B514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C2A6A" w14:textId="77777777" w:rsidR="0001003D" w:rsidRDefault="0001003D" w:rsidP="007D7E6B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Primary Keyword</w:t>
            </w:r>
          </w:p>
        </w:tc>
        <w:tc>
          <w:tcPr>
            <w:tcW w:w="3456" w:type="dxa"/>
            <w:shd w:val="clear" w:color="auto" w:fill="5B514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3CCD2" w14:textId="77777777" w:rsidR="0001003D" w:rsidRDefault="0001003D" w:rsidP="007D7E6B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Audience</w:t>
            </w:r>
          </w:p>
        </w:tc>
        <w:tc>
          <w:tcPr>
            <w:tcW w:w="5184" w:type="dxa"/>
            <w:shd w:val="clear" w:color="auto" w:fill="5B514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5637C" w14:textId="77777777" w:rsidR="0001003D" w:rsidRDefault="0001003D" w:rsidP="007D7E6B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Content Angle</w:t>
            </w:r>
          </w:p>
        </w:tc>
      </w:tr>
      <w:tr w:rsidR="0001003D" w14:paraId="1FE8038A" w14:textId="77777777" w:rsidTr="007D7E6B">
        <w:trPr>
          <w:cantSplit/>
          <w:jc w:val="center"/>
        </w:trPr>
        <w:tc>
          <w:tcPr>
            <w:tcW w:w="3168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6A550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North London</w:t>
            </w:r>
          </w:p>
        </w:tc>
        <w:tc>
          <w:tcPr>
            <w:tcW w:w="3312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0AD75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North London</w:t>
            </w:r>
          </w:p>
        </w:tc>
        <w:tc>
          <w:tcPr>
            <w:tcW w:w="3456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B083D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Private sellers, estate agents, developers</w:t>
            </w:r>
          </w:p>
        </w:tc>
        <w:tc>
          <w:tcPr>
            <w:tcW w:w="5184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808D7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Victorian terraces, mansion flats, period homes, compact flats, family homes.</w:t>
            </w:r>
          </w:p>
        </w:tc>
      </w:tr>
      <w:tr w:rsidR="0001003D" w14:paraId="4A498611" w14:textId="77777777" w:rsidTr="007D7E6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C7A09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East London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267E2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East London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84748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Developers, landlords, sellers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36A80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Warehouse conversions, new-build flats, Hackney/Victoria Park style buyer profiles.</w:t>
            </w:r>
          </w:p>
        </w:tc>
      </w:tr>
      <w:tr w:rsidR="0001003D" w14:paraId="261DD218" w14:textId="77777777" w:rsidTr="007D7E6B">
        <w:trPr>
          <w:cantSplit/>
          <w:jc w:val="center"/>
        </w:trPr>
        <w:tc>
          <w:tcPr>
            <w:tcW w:w="3168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924A7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Hackney</w:t>
            </w:r>
          </w:p>
        </w:tc>
        <w:tc>
          <w:tcPr>
            <w:tcW w:w="3312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FD26A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Hackney</w:t>
            </w:r>
          </w:p>
        </w:tc>
        <w:tc>
          <w:tcPr>
            <w:tcW w:w="3456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80BBF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Local agents and private sellers</w:t>
            </w:r>
          </w:p>
        </w:tc>
        <w:tc>
          <w:tcPr>
            <w:tcW w:w="5184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75829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Character properties, design-conscious buyers, compact space planning.</w:t>
            </w:r>
          </w:p>
        </w:tc>
      </w:tr>
      <w:tr w:rsidR="0001003D" w14:paraId="3E22FE42" w14:textId="77777777" w:rsidTr="007D7E6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1BB35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Islington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7D974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Islington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DF64E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Premium sellers and agents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EECE6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Period homes, townhouse proportions, family buyer psychology.</w:t>
            </w:r>
          </w:p>
        </w:tc>
      </w:tr>
      <w:tr w:rsidR="0001003D" w14:paraId="409ABC68" w14:textId="77777777" w:rsidTr="007D7E6B">
        <w:trPr>
          <w:cantSplit/>
          <w:jc w:val="center"/>
        </w:trPr>
        <w:tc>
          <w:tcPr>
            <w:tcW w:w="3168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1077C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Pre-Market Renovation and Home Staging London</w:t>
            </w:r>
          </w:p>
        </w:tc>
        <w:tc>
          <w:tcPr>
            <w:tcW w:w="3312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91442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pre-market renovation London; property refresh before sale</w:t>
            </w:r>
          </w:p>
        </w:tc>
        <w:tc>
          <w:tcPr>
            <w:tcW w:w="3456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B1D9E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Owners with dated listings or stalled properties</w:t>
            </w:r>
          </w:p>
        </w:tc>
        <w:tc>
          <w:tcPr>
            <w:tcW w:w="5184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BF09F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Repairs, paint, lighting, styling, photography readiness, time-to-market.</w:t>
            </w:r>
          </w:p>
        </w:tc>
      </w:tr>
      <w:tr w:rsidR="0001003D" w14:paraId="572E6D05" w14:textId="77777777" w:rsidTr="007D7E6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AC7E9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for Estate Agents London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3FF39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for estate agents London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315C8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Agents needing reliable staging partners</w:t>
            </w:r>
          </w:p>
        </w:tc>
        <w:tc>
          <w:tcPr>
            <w:tcW w:w="51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77EF6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Speed, portfolio proof, process, floorplan review, photography support.</w:t>
            </w:r>
          </w:p>
        </w:tc>
      </w:tr>
      <w:tr w:rsidR="0001003D" w14:paraId="30165748" w14:textId="77777777" w:rsidTr="007D7E6B">
        <w:trPr>
          <w:cantSplit/>
          <w:jc w:val="center"/>
        </w:trPr>
        <w:tc>
          <w:tcPr>
            <w:tcW w:w="3168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947DD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for Developers London</w:t>
            </w:r>
          </w:p>
        </w:tc>
        <w:tc>
          <w:tcPr>
            <w:tcW w:w="3312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6A41C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for developers London</w:t>
            </w:r>
          </w:p>
        </w:tc>
        <w:tc>
          <w:tcPr>
            <w:tcW w:w="3456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269D7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Developers and build-to-sell clients</w:t>
            </w:r>
          </w:p>
        </w:tc>
        <w:tc>
          <w:tcPr>
            <w:tcW w:w="5184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32244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Show flats, buyer demographic, scale, furnishings, install timelines.</w:t>
            </w:r>
          </w:p>
        </w:tc>
      </w:tr>
    </w:tbl>
    <w:p w14:paraId="206F95D9" w14:textId="77777777" w:rsidR="0001003D" w:rsidRDefault="0001003D" w:rsidP="0001003D">
      <w:pPr>
        <w:pStyle w:val="TableTitle"/>
      </w:pPr>
    </w:p>
    <w:p w14:paraId="641F310F" w14:textId="261C22CB" w:rsidR="0001003D" w:rsidRDefault="0001003D" w:rsidP="0001003D">
      <w:pPr>
        <w:pStyle w:val="TableTitle"/>
      </w:pPr>
      <w:r>
        <w:t>Journal Topics to Compete for Informational SEO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229"/>
        <w:gridCol w:w="4447"/>
      </w:tblGrid>
      <w:tr w:rsidR="0001003D" w14:paraId="66B2DB3F" w14:textId="77777777" w:rsidTr="007D7E6B">
        <w:trPr>
          <w:cantSplit/>
          <w:tblHeader/>
          <w:jc w:val="center"/>
        </w:trPr>
        <w:tc>
          <w:tcPr>
            <w:tcW w:w="4320" w:type="dxa"/>
            <w:shd w:val="clear" w:color="auto" w:fill="5B514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9E65E" w14:textId="77777777" w:rsidR="0001003D" w:rsidRDefault="0001003D" w:rsidP="007D7E6B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Article Title</w:t>
            </w:r>
          </w:p>
        </w:tc>
        <w:tc>
          <w:tcPr>
            <w:tcW w:w="3312" w:type="dxa"/>
            <w:shd w:val="clear" w:color="auto" w:fill="5B514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7566C" w14:textId="77777777" w:rsidR="0001003D" w:rsidRDefault="0001003D" w:rsidP="007D7E6B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Search Intent</w:t>
            </w:r>
          </w:p>
        </w:tc>
        <w:tc>
          <w:tcPr>
            <w:tcW w:w="7488" w:type="dxa"/>
            <w:shd w:val="clear" w:color="auto" w:fill="5B514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B68DE" w14:textId="77777777" w:rsidR="0001003D" w:rsidRDefault="0001003D" w:rsidP="007D7E6B">
            <w:pPr>
              <w:spacing w:after="0" w:line="252" w:lineRule="auto"/>
            </w:pPr>
            <w:r>
              <w:rPr>
                <w:b/>
                <w:color w:val="FFFFFF"/>
                <w:sz w:val="15"/>
              </w:rPr>
              <w:t>Recommended Angle</w:t>
            </w:r>
          </w:p>
        </w:tc>
      </w:tr>
      <w:tr w:rsidR="0001003D" w14:paraId="57037445" w14:textId="77777777" w:rsidTr="007D7E6B">
        <w:trPr>
          <w:cantSplit/>
          <w:jc w:val="center"/>
        </w:trPr>
        <w:tc>
          <w:tcPr>
            <w:tcW w:w="4320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1EE7A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How Much Does Home Staging Cost in London?</w:t>
            </w:r>
          </w:p>
        </w:tc>
        <w:tc>
          <w:tcPr>
            <w:tcW w:w="3312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6C26B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Cost-based searchers</w:t>
            </w:r>
          </w:p>
        </w:tc>
        <w:tc>
          <w:tcPr>
            <w:tcW w:w="7488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D65B5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Explain consultation, install, rental period, property size, and why costs vary. Add pricing guide table.</w:t>
            </w:r>
          </w:p>
        </w:tc>
      </w:tr>
      <w:tr w:rsidR="0001003D" w14:paraId="7BE4CAB3" w14:textId="77777777" w:rsidTr="007D7E6B">
        <w:trPr>
          <w:cantSplit/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058A8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Home Staging vs Interior Design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5EA7D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Informational, early-stage clients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1A5DC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Explain staging sells property while interior design serves long-term personal living. Use examples.</w:t>
            </w:r>
          </w:p>
        </w:tc>
      </w:tr>
      <w:tr w:rsidR="0001003D" w14:paraId="10ECF204" w14:textId="77777777" w:rsidTr="007D7E6B">
        <w:trPr>
          <w:cantSplit/>
          <w:jc w:val="center"/>
        </w:trPr>
        <w:tc>
          <w:tcPr>
            <w:tcW w:w="4320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136CE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Does Home Staging Increase Property Value in London?</w:t>
            </w:r>
          </w:p>
        </w:tc>
        <w:tc>
          <w:tcPr>
            <w:tcW w:w="3312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04764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ROI-focused sellers and agents</w:t>
            </w:r>
          </w:p>
        </w:tc>
        <w:tc>
          <w:tcPr>
            <w:tcW w:w="7488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F96E8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Use credible statistics, before-after examples, and market logic.</w:t>
            </w:r>
          </w:p>
        </w:tc>
      </w:tr>
      <w:tr w:rsidR="0001003D" w14:paraId="04F0EC12" w14:textId="77777777" w:rsidTr="007D7E6B">
        <w:trPr>
          <w:cantSplit/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D2B9D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Why Empty Rooms Struggle Online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F24AA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Owners with vacant properties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E668C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 xml:space="preserve">Tie staging to listing photos, scale, buyer imagination, and viewing </w:t>
            </w:r>
            <w:proofErr w:type="spellStart"/>
            <w:r>
              <w:rPr>
                <w:sz w:val="15"/>
              </w:rPr>
              <w:t>behaviour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01003D" w14:paraId="489C90F5" w14:textId="77777777" w:rsidTr="007D7E6B">
        <w:trPr>
          <w:cantSplit/>
          <w:jc w:val="center"/>
        </w:trPr>
        <w:tc>
          <w:tcPr>
            <w:tcW w:w="4320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D0E89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How to Prepare a London Flat Before Listing Photos</w:t>
            </w:r>
          </w:p>
        </w:tc>
        <w:tc>
          <w:tcPr>
            <w:tcW w:w="3312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366C1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Private sellers</w:t>
            </w:r>
          </w:p>
        </w:tc>
        <w:tc>
          <w:tcPr>
            <w:tcW w:w="7488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9AA70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Checklist format with repairs, lighting, clutter, furniture scale, and photo readiness.</w:t>
            </w:r>
          </w:p>
        </w:tc>
      </w:tr>
      <w:tr w:rsidR="0001003D" w14:paraId="2B6793BB" w14:textId="77777777" w:rsidTr="007D7E6B">
        <w:trPr>
          <w:cantSplit/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1F406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What Estate Agents Should Look for in a Home Staging Partner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B6F08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Estate agents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F727A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Process, speed, photography awareness, furniture quality, responsiveness, and commercial judgement.</w:t>
            </w:r>
          </w:p>
        </w:tc>
      </w:tr>
      <w:tr w:rsidR="0001003D" w14:paraId="48573370" w14:textId="77777777" w:rsidTr="007D7E6B">
        <w:trPr>
          <w:cantSplit/>
          <w:jc w:val="center"/>
        </w:trPr>
        <w:tc>
          <w:tcPr>
            <w:tcW w:w="4320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B2581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The Rooms That Matter Most When Selling a Home</w:t>
            </w:r>
          </w:p>
        </w:tc>
        <w:tc>
          <w:tcPr>
            <w:tcW w:w="3312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AA506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Sellers with limited budgets</w:t>
            </w:r>
          </w:p>
        </w:tc>
        <w:tc>
          <w:tcPr>
            <w:tcW w:w="7488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9A4E1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Prioritize living room, kitchen/dining, principal bedroom, entrance, and outdoor spaces.</w:t>
            </w:r>
          </w:p>
        </w:tc>
      </w:tr>
      <w:tr w:rsidR="0001003D" w14:paraId="66542BCA" w14:textId="77777777" w:rsidTr="007D7E6B">
        <w:trPr>
          <w:cantSplit/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D3883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How Staging Helps Buyers Understand Scale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DD7DA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Design-aware searchers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E8D01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Use furniture proportion, circulation routes, and photo composition.</w:t>
            </w:r>
          </w:p>
        </w:tc>
      </w:tr>
      <w:tr w:rsidR="0001003D" w14:paraId="0C24572E" w14:textId="77777777" w:rsidTr="007D7E6B">
        <w:trPr>
          <w:cantSplit/>
          <w:jc w:val="center"/>
        </w:trPr>
        <w:tc>
          <w:tcPr>
            <w:tcW w:w="4320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0C8B6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Pre-Market Refresh: Small Fixes That Change Buyer Perception</w:t>
            </w:r>
          </w:p>
        </w:tc>
        <w:tc>
          <w:tcPr>
            <w:tcW w:w="3312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0D045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Dated or stalled properties</w:t>
            </w:r>
          </w:p>
        </w:tc>
        <w:tc>
          <w:tcPr>
            <w:tcW w:w="7488" w:type="dxa"/>
            <w:shd w:val="clear" w:color="auto" w:fill="F7F4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2E551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Paint, lighting, hardware, curtains, rugs, styling, and photography.</w:t>
            </w:r>
          </w:p>
        </w:tc>
      </w:tr>
      <w:tr w:rsidR="0001003D" w14:paraId="0606C7B0" w14:textId="77777777" w:rsidTr="007D7E6B">
        <w:trPr>
          <w:cantSplit/>
          <w:jc w:val="center"/>
        </w:trPr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131C3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How to Stage a Property Without Making It Look Generic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EEC92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Design-sensitive sellers</w:t>
            </w:r>
          </w:p>
        </w:tc>
        <w:tc>
          <w:tcPr>
            <w:tcW w:w="74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651A4" w14:textId="77777777" w:rsidR="0001003D" w:rsidRDefault="0001003D" w:rsidP="007D7E6B">
            <w:pPr>
              <w:spacing w:after="0" w:line="252" w:lineRule="auto"/>
            </w:pPr>
            <w:r>
              <w:rPr>
                <w:sz w:val="15"/>
              </w:rPr>
              <w:t>House of ONO differentiation piece around sourced furniture and property-specific design.</w:t>
            </w:r>
          </w:p>
        </w:tc>
      </w:tr>
    </w:tbl>
    <w:p w14:paraId="11C1A508" w14:textId="77777777" w:rsidR="00BA5CBC" w:rsidRDefault="00BA5CB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27"/>
        <w:gridCol w:w="1937"/>
        <w:gridCol w:w="1926"/>
        <w:gridCol w:w="1568"/>
      </w:tblGrid>
      <w:tr w:rsidR="0001003D" w14:paraId="6D8C5136" w14:textId="77777777" w:rsidTr="007D7E6B">
        <w:trPr>
          <w:cantSplit/>
          <w:tblHeader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2E2A26"/>
          </w:tcPr>
          <w:p w14:paraId="7203C9B5" w14:textId="77777777" w:rsidR="0001003D" w:rsidRDefault="0001003D" w:rsidP="007D7E6B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Missing / Underdeveloped Area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2E2A26"/>
          </w:tcPr>
          <w:p w14:paraId="165E1B12" w14:textId="77777777" w:rsidR="0001003D" w:rsidRDefault="0001003D" w:rsidP="007D7E6B">
            <w:pPr>
              <w:spacing w:after="0"/>
            </w:pPr>
            <w:r>
              <w:rPr>
                <w:b/>
                <w:color w:val="FFFFFF"/>
                <w:sz w:val="16"/>
              </w:rPr>
              <w:t>What Competitors Are Doing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2E2A26"/>
          </w:tcPr>
          <w:p w14:paraId="33412DD3" w14:textId="77777777" w:rsidR="0001003D" w:rsidRDefault="0001003D" w:rsidP="007D7E6B">
            <w:pPr>
              <w:spacing w:after="0"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2E2A26"/>
          </w:tcPr>
          <w:p w14:paraId="6687B88A" w14:textId="77777777" w:rsidR="0001003D" w:rsidRDefault="0001003D" w:rsidP="007D7E6B">
            <w:pPr>
              <w:spacing w:after="0"/>
            </w:pPr>
            <w:r>
              <w:rPr>
                <w:b/>
                <w:color w:val="FFFFFF"/>
                <w:sz w:val="16"/>
              </w:rPr>
              <w:t>Recommended House of ONO Update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2E2A26"/>
          </w:tcPr>
          <w:p w14:paraId="7FBF6B82" w14:textId="77777777" w:rsidR="0001003D" w:rsidRDefault="0001003D" w:rsidP="007D7E6B">
            <w:pPr>
              <w:spacing w:after="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</w:tr>
      <w:tr w:rsidR="0001003D" w14:paraId="6ECFC15B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3B146F8A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Location-specific SEO landing pages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1A07E2C4" w14:textId="77777777" w:rsidR="0001003D" w:rsidRDefault="0001003D" w:rsidP="007D7E6B">
            <w:pPr>
              <w:spacing w:after="0"/>
            </w:pPr>
            <w:proofErr w:type="spellStart"/>
            <w:r>
              <w:rPr>
                <w:sz w:val="16"/>
              </w:rPr>
              <w:t>Featherington</w:t>
            </w:r>
            <w:proofErr w:type="spellEnd"/>
            <w:r>
              <w:rPr>
                <w:sz w:val="16"/>
              </w:rPr>
              <w:t xml:space="preserve"> and other competitors use London area/location pages to target searches by geography.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3B9346AE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Clients often search by location, such as home staging North London or property staging Hackney.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1C0B5402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Create pages for North London, East London, West London, Central London, Hackney, Islington, Stoke Newington, Hampstead, Kensington, and Chelsea.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79A29F8C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 w:rsidR="0001003D" w14:paraId="3D71B8E1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3339B7DF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Audience-specific service pages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484FAA92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Competitors separate language for developers, estate agents, landlords, homeowners, and investors.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334F8499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Different clients need different proof points. Developers want ROI and speed, while homeowners want reassurance and guidance.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0C9EA818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Add service pages for Estate Agents, Property Developers, Private Sellers, Landlords, and Pre-Market Renovation.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3DA35146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 w:rsidR="0001003D" w14:paraId="7AF10B60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4ECE7065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Detailed project case studies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60BAB8AB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Burbeck, BoxNine7, and LJ use project/service content to explain process, outcome, and market value.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764B5A20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 xml:space="preserve">Projects should not only look beautiful, </w:t>
            </w:r>
            <w:proofErr w:type="gramStart"/>
            <w:r>
              <w:rPr>
                <w:sz w:val="16"/>
              </w:rPr>
              <w:t>they</w:t>
            </w:r>
            <w:proofErr w:type="gramEnd"/>
            <w:r>
              <w:rPr>
                <w:sz w:val="16"/>
              </w:rPr>
              <w:t xml:space="preserve"> should also prove the commercial thinking behind staging decisions.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43CD6DF1" w14:textId="77777777" w:rsidR="0001003D" w:rsidRDefault="0001003D" w:rsidP="007D7E6B">
            <w:pPr>
              <w:spacing w:after="0"/>
            </w:pPr>
            <w:proofErr w:type="gramStart"/>
            <w:r>
              <w:rPr>
                <w:sz w:val="16"/>
              </w:rPr>
              <w:t>Turn key</w:t>
            </w:r>
            <w:proofErr w:type="gramEnd"/>
            <w:r>
              <w:rPr>
                <w:sz w:val="16"/>
              </w:rPr>
              <w:t xml:space="preserve"> projects into case studies with property type, challenge, buyer profile, design direction, timeline, result, and gallery.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3AFF9B2E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 w:rsidR="0001003D" w14:paraId="03EADDC8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0C4E4FA6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Journal or resource hub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33524AD4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Burbeck and LJ publish journal content around staging terms, value, cost, and luxury property preparation.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770D7157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Educational content captures early-stage search traffic and builds trust before enquiry.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59C21E00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Launch a Journal with articles such as “Home Staging vs Interior Design,” “How Much Does Home Staging Cost in London,” and “Why Empty Rooms Struggle Online.”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0705C889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 w:rsidR="0001003D" w14:paraId="11369E20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644AE2FF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FAQ section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27F34A52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BoxNine7 and other competitors use FAQs to answer process, furniture rental, timeline, and value questions.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3B770507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FAQs help users decide faster and can support search visibility for long-tail queries.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6008C431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Add FAQs covering cost, timeline, furniture sourcing, install process, occupied vs vacant staging, and rental duration.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4B5B8629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 w:rsidR="0001003D" w14:paraId="1360487D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775CF32F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Clearer proof signals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43EA4FCE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Competitors display awards, statistics, years in business, staged-property outcomes, testimonials, and association markers.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0F0463BC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Design-led language is stronger when paired with evidence. Proof reduces hesitation.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3672EB3B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Add a proof section with project outcomes, testimonials, staged-to-offer timelines, press mentions, and selected statistics where properly sourced.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71B6F84B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 w:rsidR="0001003D" w14:paraId="3161F5C2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6FC9A4D2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Dedicated pre-market renovation page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25C4FC16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Some competitors talk about repair, refresh, project management, and preparation before listing.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11078BC5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House of ONO already has a valuable pre-market service angle that can differentiate it from furniture-only staging companies.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6989CBBF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Create a page for Pre-Market Renovation and Property Refresh, including paint, curtains, repairs, styling, furniture, and listing-readiness.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665A4DA7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High</w:t>
            </w:r>
          </w:p>
        </w:tc>
      </w:tr>
      <w:tr w:rsidR="0001003D" w14:paraId="5933E02C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161DD125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lastRenderedPageBreak/>
              <w:t>Stronger conversion journey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10ED3EBA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Competitors often use repeated CTAs, quote forms, consultation prompts, and clear “how it works” sections.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788C2794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Users should understand what to do next within seconds.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33D759F1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Add “Book a Consultation,” “Request a Quote,” and “Send Floorplan” CTAs across service and project pages.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67A25215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 w:rsidR="0001003D" w14:paraId="6E7AA3C3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362BCB15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Process page / How it works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491AA8F7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Several competitors explain quoting, site visit, proposal, installation, rental period, and collection.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1ED0D862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A clear process makes the service feel lower-risk and more professional.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4D09FA79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Add a visual process section: 1. Enquiry, 2. Site Review, 3. Design Direction, 4. Sourcing, 5. Installation, 6. Photography Support, 7. Collection.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12DAC9C1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 w:rsidR="0001003D" w14:paraId="3203B0DE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71E967F2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Search-optimized image alt text system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2245B5B6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Competitors use descriptive image labels and location/service terms in visible image references or search snippets.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6758D843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Interior design and staging websites rely heavily on images, so image SEO matters.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566D77AD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Create consistent alt text with project type, room, location, and service keyword, without making it feel spammy.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409512EC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 w:rsidR="0001003D" w14:paraId="19C3FD3C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52A4F2EA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Internal linking between services and projects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1D07D2AD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Competitor pages often connect services, blogs, FAQs, and case studies.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5029FE41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Internal links help users and search engines move through the site logically.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760BE16C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Link each project to relevant service pages and each journal article to related projects.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</w:tcPr>
          <w:p w14:paraId="40D3D5F5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  <w:tr w:rsidR="0001003D" w14:paraId="3DFF3DD1" w14:textId="77777777" w:rsidTr="007D7E6B">
        <w:trPr>
          <w:cantSplit/>
          <w:jc w:val="center"/>
        </w:trPr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0ED6A97D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Downloadable lead magnet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5C30C6D9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Few competitors do this well, making it a strong opportunity.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564953A3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A small guide can capture estate agent/developer leads and support outreach.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561A8821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Create a downloadable “Pre-Listing Property Styling Checklist” or “House of ONO Seller Preparation Guide.”</w:t>
            </w:r>
          </w:p>
        </w:tc>
        <w:tc>
          <w:tcPr>
            <w:tcW w:w="3050" w:type="dxa"/>
            <w:tcBorders>
              <w:top w:val="single" w:sz="4" w:space="0" w:color="D6CEC6"/>
              <w:left w:val="single" w:sz="4" w:space="0" w:color="D6CEC6"/>
              <w:bottom w:val="single" w:sz="4" w:space="0" w:color="D6CEC6"/>
              <w:right w:val="single" w:sz="4" w:space="0" w:color="D6CEC6"/>
            </w:tcBorders>
            <w:shd w:val="clear" w:color="auto" w:fill="FBF8F3"/>
          </w:tcPr>
          <w:p w14:paraId="52E533C0" w14:textId="77777777" w:rsidR="0001003D" w:rsidRDefault="0001003D" w:rsidP="007D7E6B">
            <w:pPr>
              <w:spacing w:after="0"/>
            </w:pPr>
            <w:r>
              <w:rPr>
                <w:sz w:val="16"/>
              </w:rPr>
              <w:t>Medium</w:t>
            </w:r>
          </w:p>
        </w:tc>
      </w:tr>
    </w:tbl>
    <w:p w14:paraId="3572D1DD" w14:textId="77777777" w:rsidR="0001003D" w:rsidRDefault="0001003D"/>
    <w:sectPr w:rsidR="000100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3D"/>
    <w:rsid w:val="0001003D"/>
    <w:rsid w:val="0015116C"/>
    <w:rsid w:val="002514DD"/>
    <w:rsid w:val="005A1665"/>
    <w:rsid w:val="008E5F39"/>
    <w:rsid w:val="00BA5CBC"/>
    <w:rsid w:val="00F7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6B462"/>
  <w15:chartTrackingRefBased/>
  <w15:docId w15:val="{8F685DB5-8C0B-0641-BE06-C5B8B11F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03D"/>
    <w:pPr>
      <w:spacing w:after="100" w:line="276" w:lineRule="auto"/>
    </w:pPr>
    <w:rPr>
      <w:rFonts w:ascii="Aptos" w:eastAsia="Aptos" w:hAnsi="Aptos"/>
      <w:color w:val="2D2A26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0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0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03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03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03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03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03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03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03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03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03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03D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0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03D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0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0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1003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">
    <w:name w:val="Table Title"/>
    <w:rsid w:val="0001003D"/>
    <w:pPr>
      <w:spacing w:before="160" w:after="60" w:line="276" w:lineRule="auto"/>
    </w:pPr>
    <w:rPr>
      <w:rFonts w:ascii="Aptos" w:eastAsia="Aptos" w:hAnsi="Aptos"/>
      <w:b/>
      <w:color w:val="5B5149"/>
      <w:kern w:val="0"/>
      <w:sz w:val="18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920</Words>
  <Characters>6445</Characters>
  <Application>Microsoft Office Word</Application>
  <DocSecurity>0</DocSecurity>
  <Lines>201</Lines>
  <Paragraphs>179</Paragraphs>
  <ScaleCrop>false</ScaleCrop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Airie Mae Geronimo</dc:creator>
  <cp:keywords/>
  <dc:description/>
  <cp:lastModifiedBy>Airie Mae Geronimo</cp:lastModifiedBy>
  <cp:revision>1</cp:revision>
  <dcterms:created xsi:type="dcterms:W3CDTF">2026-06-15T12:33:00Z</dcterms:created>
  <dcterms:modified xsi:type="dcterms:W3CDTF">2026-06-15T12:35:00Z</dcterms:modified>
</cp:coreProperties>
</file>