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A099A" w14:textId="08333EEB" w:rsidR="00421F6E" w:rsidRPr="00F41523" w:rsidRDefault="00F41523" w:rsidP="00F415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F41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F41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Pr="00F41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00F41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00F41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mô</w:t>
      </w:r>
      <w:proofErr w:type="spellEnd"/>
      <w:r w:rsidRPr="00F4152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41523">
        <w:rPr>
          <w:rFonts w:ascii="Times New Roman" w:hAnsi="Times New Roman" w:cs="Times New Roman"/>
          <w:b/>
          <w:bCs/>
          <w:sz w:val="32"/>
          <w:szCs w:val="32"/>
        </w:rPr>
        <w:t>hình</w:t>
      </w:r>
      <w:proofErr w:type="spellEnd"/>
    </w:p>
    <w:p w14:paraId="08CC90D5" w14:textId="3654CA7A" w:rsidR="00F41523" w:rsidRPr="00F41523" w:rsidRDefault="00F41523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1523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cấn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Start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tủ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xanh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tủ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thộng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>,</w:t>
      </w:r>
    </w:p>
    <w:p w14:paraId="0D39BE06" w14:textId="34983647" w:rsidR="00F41523" w:rsidRPr="00F41523" w:rsidRDefault="00F41523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1523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Scada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khiển</w:t>
      </w:r>
      <w:proofErr w:type="spellEnd"/>
    </w:p>
    <w:p w14:paraId="63FAEEC4" w14:textId="33E61F69" w:rsidR="00F41523" w:rsidRPr="00F41523" w:rsidRDefault="00F41523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1523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>,</w:t>
      </w:r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tủ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tay</w:t>
      </w:r>
      <w:proofErr w:type="spellEnd"/>
    </w:p>
    <w:p w14:paraId="4C516183" w14:textId="35A88E51" w:rsidR="00F41523" w:rsidRPr="00F41523" w:rsidRDefault="00F41523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1523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đòng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Q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SCADA (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cỡ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>)</w:t>
      </w:r>
      <w:r w:rsidRPr="00F41523">
        <w:rPr>
          <w:rFonts w:ascii="Times New Roman" w:hAnsi="Times New Roman" w:cs="Times New Roman"/>
          <w:sz w:val="26"/>
          <w:szCs w:val="26"/>
        </w:rPr>
        <w:br/>
        <w:t xml:space="preserve">5. Khi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alarm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reset Alarm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152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F41523">
        <w:rPr>
          <w:rFonts w:ascii="Times New Roman" w:hAnsi="Times New Roman" w:cs="Times New Roman"/>
          <w:sz w:val="26"/>
          <w:szCs w:val="26"/>
        </w:rPr>
        <w:t>.</w:t>
      </w:r>
    </w:p>
    <w:p w14:paraId="28DB97EF" w14:textId="1B8CA272" w:rsidR="00F41523" w:rsidRDefault="00F41523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41523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03E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4A03E9">
        <w:rPr>
          <w:rFonts w:ascii="Times New Roman" w:hAnsi="Times New Roman" w:cs="Times New Roman"/>
          <w:sz w:val="26"/>
          <w:szCs w:val="26"/>
        </w:rPr>
        <w:t>.</w:t>
      </w:r>
    </w:p>
    <w:p w14:paraId="36B553F9" w14:textId="65C8C78F" w:rsidR="004A03E9" w:rsidRDefault="004A03E9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xoay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FEB30B0" w14:textId="43FCDFE0" w:rsidR="004A03E9" w:rsidRDefault="004A03E9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8.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auto,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QR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camera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0CB939E" w14:textId="6E06C1A6" w:rsidR="004A03E9" w:rsidRDefault="004A03E9" w:rsidP="00F41523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9.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4AB4474" w14:textId="64C9D19E" w:rsidR="004A03E9" w:rsidRDefault="004A03E9" w:rsidP="004A03E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</w:p>
    <w:p w14:paraId="25C56A73" w14:textId="11F30613" w:rsidR="004A03E9" w:rsidRDefault="004A03E9" w:rsidP="004A03E9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</w:p>
    <w:p w14:paraId="404F47C3" w14:textId="2381046C" w:rsidR="004A03E9" w:rsidRDefault="004A03E9" w:rsidP="004A03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</w:p>
    <w:p w14:paraId="3D117E0A" w14:textId="3303C061" w:rsidR="004A03E9" w:rsidRDefault="004A03E9" w:rsidP="004A03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10. Trong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hộp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Alarm,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D39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8D39FF">
        <w:rPr>
          <w:rFonts w:ascii="Times New Roman" w:hAnsi="Times New Roman" w:cs="Times New Roman"/>
          <w:sz w:val="26"/>
          <w:szCs w:val="26"/>
        </w:rPr>
        <w:t>.</w:t>
      </w:r>
    </w:p>
    <w:p w14:paraId="17FC0137" w14:textId="099421AD" w:rsidR="008D39FF" w:rsidRDefault="008D39FF" w:rsidP="004A03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hộp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file Excel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Exce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C18DDB6" w14:textId="77777777" w:rsidR="00396BA8" w:rsidRDefault="00396BA8" w:rsidP="004A03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1EE6EB" w14:textId="6478D1CE" w:rsidR="00396BA8" w:rsidRPr="00692AE7" w:rsidRDefault="00396BA8" w:rsidP="004A03E9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92AE7">
        <w:rPr>
          <w:rFonts w:ascii="Times New Roman" w:hAnsi="Times New Roman" w:cs="Times New Roman"/>
          <w:b/>
          <w:bCs/>
          <w:sz w:val="26"/>
          <w:szCs w:val="26"/>
        </w:rPr>
        <w:t xml:space="preserve"># </w:t>
      </w:r>
      <w:proofErr w:type="spellStart"/>
      <w:r w:rsidR="00BA686C" w:rsidRPr="00692AE7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="00BA686C" w:rsidRPr="00692A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686C" w:rsidRPr="00692AE7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="00BA686C" w:rsidRPr="00692A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686C" w:rsidRPr="00692AE7">
        <w:rPr>
          <w:rFonts w:ascii="Times New Roman" w:hAnsi="Times New Roman" w:cs="Times New Roman"/>
          <w:b/>
          <w:bCs/>
          <w:sz w:val="26"/>
          <w:szCs w:val="26"/>
        </w:rPr>
        <w:t>quan</w:t>
      </w:r>
      <w:r w:rsidR="00692AE7" w:rsidRPr="00692AE7">
        <w:rPr>
          <w:rFonts w:ascii="Times New Roman" w:hAnsi="Times New Roman" w:cs="Times New Roman"/>
          <w:b/>
          <w:bCs/>
          <w:sz w:val="26"/>
          <w:szCs w:val="26"/>
        </w:rPr>
        <w:t>g</w:t>
      </w:r>
      <w:proofErr w:type="spellEnd"/>
      <w:r w:rsidR="00692AE7" w:rsidRPr="00692AE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92AE7" w:rsidRPr="00692AE7">
        <w:rPr>
          <w:rFonts w:ascii="Times New Roman" w:hAnsi="Times New Roman" w:cs="Times New Roman"/>
          <w:b/>
          <w:bCs/>
          <w:sz w:val="26"/>
          <w:szCs w:val="26"/>
        </w:rPr>
        <w:t>E3F-DS30P1</w:t>
      </w:r>
      <w:r w:rsidR="00692AE7" w:rsidRPr="00692AE7">
        <w:rPr>
          <w:rFonts w:ascii="Times New Roman" w:hAnsi="Times New Roman" w:cs="Times New Roman"/>
          <w:b/>
          <w:bCs/>
          <w:sz w:val="26"/>
          <w:szCs w:val="26"/>
        </w:rPr>
        <w:t xml:space="preserve"> (PNP)</w:t>
      </w:r>
    </w:p>
    <w:p w14:paraId="768EAD05" w14:textId="775E2C2E" w:rsidR="00BA686C" w:rsidRPr="00BA686C" w:rsidRDefault="00692AE7" w:rsidP="00BA686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BA686C" w:rsidRPr="00BA686C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="00BA686C"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A686C" w:rsidRPr="00BA686C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="00BA686C" w:rsidRPr="00BA68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A909CB0" w14:textId="77777777" w:rsidR="00BA686C" w:rsidRPr="00BA686C" w:rsidRDefault="00BA686C" w:rsidP="00BA68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.</w:t>
      </w:r>
    </w:p>
    <w:p w14:paraId="78D80026" w14:textId="77777777" w:rsidR="00BA686C" w:rsidRPr="00BA686C" w:rsidRDefault="00BA686C" w:rsidP="00BA686C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phototransistor)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.</w:t>
      </w:r>
    </w:p>
    <w:p w14:paraId="118AA772" w14:textId="77777777" w:rsidR="00BA686C" w:rsidRPr="00BA686C" w:rsidRDefault="00BA686C" w:rsidP="00BA686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2. Nguyên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467AC9" w14:textId="77777777" w:rsidR="00BA686C" w:rsidRPr="00BA686C" w:rsidRDefault="00BA686C" w:rsidP="00BA686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tia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.</w:t>
      </w:r>
    </w:p>
    <w:p w14:paraId="1DE1379B" w14:textId="77777777" w:rsidR="00BA686C" w:rsidRPr="00BA686C" w:rsidRDefault="00BA686C" w:rsidP="00BA686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xạ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hoặc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chắn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tia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hồng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).</w:t>
      </w:r>
    </w:p>
    <w:p w14:paraId="641EECD4" w14:textId="77777777" w:rsidR="00BA686C" w:rsidRPr="00BA686C" w:rsidRDefault="00BA686C" w:rsidP="00BA686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tín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.</w:t>
      </w:r>
    </w:p>
    <w:p w14:paraId="117071B6" w14:textId="77777777" w:rsidR="00BA686C" w:rsidRPr="00BA686C" w:rsidRDefault="00BA686C" w:rsidP="00BA686C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PNP,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(0V) sang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24V)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.</w:t>
      </w:r>
    </w:p>
    <w:p w14:paraId="21C70DCA" w14:textId="77777777" w:rsidR="00BA686C" w:rsidRPr="00BA686C" w:rsidRDefault="00BA686C" w:rsidP="00BA686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C68BA79" w14:textId="77777777" w:rsidR="00BA686C" w:rsidRPr="00BA686C" w:rsidRDefault="00BA686C" w:rsidP="00BA686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lastRenderedPageBreak/>
        <w:t>Khoảng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E3F-DS30P1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30 cm.</w:t>
      </w:r>
    </w:p>
    <w:p w14:paraId="08C6A7BA" w14:textId="77777777" w:rsidR="00BA686C" w:rsidRPr="00BA686C" w:rsidRDefault="00BA686C" w:rsidP="00BA686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PNP,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(+)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>.</w:t>
      </w:r>
    </w:p>
    <w:p w14:paraId="481D301C" w14:textId="77777777" w:rsidR="00BA686C" w:rsidRDefault="00BA686C" w:rsidP="00BA686C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Nguồn</w:t>
      </w:r>
      <w:proofErr w:type="spellEnd"/>
      <w:r w:rsidRPr="00BA686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686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BA686C">
        <w:rPr>
          <w:rFonts w:ascii="Times New Roman" w:hAnsi="Times New Roman" w:cs="Times New Roman"/>
          <w:sz w:val="26"/>
          <w:szCs w:val="26"/>
        </w:rPr>
        <w:t xml:space="preserve"> 12-24V DC.</w:t>
      </w:r>
    </w:p>
    <w:p w14:paraId="28ADCA5B" w14:textId="35F770D3" w:rsidR="00692AE7" w:rsidRDefault="00E32F4C" w:rsidP="00692AE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# </w:t>
      </w:r>
      <w:proofErr w:type="spellStart"/>
      <w:r w:rsidR="002171B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71B0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171B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</w:p>
    <w:p w14:paraId="5C6BF231" w14:textId="77777777" w:rsidR="002171B0" w:rsidRPr="002171B0" w:rsidRDefault="002171B0" w:rsidP="002171B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4371F8A" w14:textId="77777777" w:rsidR="002171B0" w:rsidRPr="002171B0" w:rsidRDefault="002171B0" w:rsidP="002171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171B0">
        <w:rPr>
          <w:rFonts w:ascii="Times New Roman" w:hAnsi="Times New Roman" w:cs="Times New Roman"/>
          <w:b/>
          <w:bCs/>
          <w:sz w:val="26"/>
          <w:szCs w:val="26"/>
        </w:rPr>
        <w:t>Stator</w:t>
      </w:r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yên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xung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quanh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rotor.</w:t>
      </w:r>
    </w:p>
    <w:p w14:paraId="41C1AD86" w14:textId="77777777" w:rsidR="002171B0" w:rsidRPr="002171B0" w:rsidRDefault="002171B0" w:rsidP="002171B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171B0">
        <w:rPr>
          <w:rFonts w:ascii="Times New Roman" w:hAnsi="Times New Roman" w:cs="Times New Roman"/>
          <w:b/>
          <w:bCs/>
          <w:sz w:val="26"/>
          <w:szCs w:val="26"/>
        </w:rPr>
        <w:t>Rotor</w:t>
      </w:r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nam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châm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vĩnh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cửu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sắt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>.</w:t>
      </w:r>
    </w:p>
    <w:p w14:paraId="3E2AD6F4" w14:textId="77777777" w:rsidR="002171B0" w:rsidRPr="002171B0" w:rsidRDefault="002171B0" w:rsidP="002171B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2. Nguyên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85305A" w14:textId="77777777" w:rsidR="002171B0" w:rsidRPr="002171B0" w:rsidRDefault="002171B0" w:rsidP="002171B0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stator. Các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rotor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p w14:paraId="6C9C9AC6" w14:textId="77777777" w:rsidR="002171B0" w:rsidRPr="002171B0" w:rsidRDefault="002171B0" w:rsidP="002171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: Khi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stator,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rotor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>.</w:t>
      </w:r>
    </w:p>
    <w:p w14:paraId="4EEA92F8" w14:textId="77777777" w:rsidR="002171B0" w:rsidRPr="002171B0" w:rsidRDefault="002171B0" w:rsidP="002171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rotor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rotor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>).</w:t>
      </w:r>
    </w:p>
    <w:p w14:paraId="18150372" w14:textId="77777777" w:rsidR="002171B0" w:rsidRPr="002171B0" w:rsidRDefault="002171B0" w:rsidP="002171B0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vị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trí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rotor.</w:t>
      </w:r>
    </w:p>
    <w:p w14:paraId="7931ED99" w14:textId="77777777" w:rsidR="002171B0" w:rsidRPr="002171B0" w:rsidRDefault="002171B0" w:rsidP="002171B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3. Các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chế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2171B0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B7507D6" w14:textId="77777777" w:rsidR="002171B0" w:rsidRPr="002171B0" w:rsidRDefault="002171B0" w:rsidP="002171B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2171B0">
        <w:rPr>
          <w:rFonts w:ascii="Times New Roman" w:hAnsi="Times New Roman" w:cs="Times New Roman"/>
          <w:b/>
          <w:bCs/>
          <w:sz w:val="26"/>
          <w:szCs w:val="26"/>
        </w:rPr>
        <w:lastRenderedPageBreak/>
        <w:t>Full-step</w:t>
      </w:r>
      <w:proofErr w:type="gramEnd"/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góc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1.8° (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200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360°).</w:t>
      </w:r>
    </w:p>
    <w:p w14:paraId="23BA5CF5" w14:textId="77777777" w:rsidR="002171B0" w:rsidRPr="002171B0" w:rsidRDefault="002171B0" w:rsidP="002171B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171B0">
        <w:rPr>
          <w:rFonts w:ascii="Times New Roman" w:hAnsi="Times New Roman" w:cs="Times New Roman"/>
          <w:b/>
          <w:bCs/>
          <w:sz w:val="26"/>
          <w:szCs w:val="26"/>
        </w:rPr>
        <w:t>Half-step</w:t>
      </w:r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0.9°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>.</w:t>
      </w:r>
    </w:p>
    <w:p w14:paraId="3F8CF008" w14:textId="77777777" w:rsidR="002171B0" w:rsidRPr="002171B0" w:rsidRDefault="002171B0" w:rsidP="002171B0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171B0">
        <w:rPr>
          <w:rFonts w:ascii="Times New Roman" w:hAnsi="Times New Roman" w:cs="Times New Roman"/>
          <w:b/>
          <w:bCs/>
          <w:sz w:val="26"/>
          <w:szCs w:val="26"/>
        </w:rPr>
        <w:t>Microstepping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0.1°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cuộn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71B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171B0">
        <w:rPr>
          <w:rFonts w:ascii="Times New Roman" w:hAnsi="Times New Roman" w:cs="Times New Roman"/>
          <w:sz w:val="26"/>
          <w:szCs w:val="26"/>
        </w:rPr>
        <w:t xml:space="preserve"> vi.</w:t>
      </w:r>
    </w:p>
    <w:p w14:paraId="2F5C2EFA" w14:textId="77777777" w:rsidR="002171B0" w:rsidRPr="00BA686C" w:rsidRDefault="002171B0" w:rsidP="00692AE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99BAA5C" w14:textId="77777777" w:rsidR="00F93882" w:rsidRPr="00F41523" w:rsidRDefault="00F93882" w:rsidP="004A03E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F93882" w:rsidRPr="00F41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70C7"/>
    <w:multiLevelType w:val="multilevel"/>
    <w:tmpl w:val="8B0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2C05"/>
    <w:multiLevelType w:val="multilevel"/>
    <w:tmpl w:val="F456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841AC"/>
    <w:multiLevelType w:val="multilevel"/>
    <w:tmpl w:val="2B1E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156F4"/>
    <w:multiLevelType w:val="multilevel"/>
    <w:tmpl w:val="4E48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CA1AED"/>
    <w:multiLevelType w:val="multilevel"/>
    <w:tmpl w:val="5BF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713C7C"/>
    <w:multiLevelType w:val="multilevel"/>
    <w:tmpl w:val="2E34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501071">
    <w:abstractNumId w:val="5"/>
  </w:num>
  <w:num w:numId="2" w16cid:durableId="548801599">
    <w:abstractNumId w:val="3"/>
  </w:num>
  <w:num w:numId="3" w16cid:durableId="1541212424">
    <w:abstractNumId w:val="1"/>
  </w:num>
  <w:num w:numId="4" w16cid:durableId="1282153032">
    <w:abstractNumId w:val="2"/>
  </w:num>
  <w:num w:numId="5" w16cid:durableId="259217480">
    <w:abstractNumId w:val="4"/>
  </w:num>
  <w:num w:numId="6" w16cid:durableId="973482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23"/>
    <w:rsid w:val="002171B0"/>
    <w:rsid w:val="00247DD7"/>
    <w:rsid w:val="002F66BC"/>
    <w:rsid w:val="00396BA8"/>
    <w:rsid w:val="003B19EF"/>
    <w:rsid w:val="00421F6E"/>
    <w:rsid w:val="004A03E9"/>
    <w:rsid w:val="005D635C"/>
    <w:rsid w:val="00692AE7"/>
    <w:rsid w:val="00695504"/>
    <w:rsid w:val="006B4C6A"/>
    <w:rsid w:val="006D4176"/>
    <w:rsid w:val="00765644"/>
    <w:rsid w:val="008A1EAA"/>
    <w:rsid w:val="008D39FF"/>
    <w:rsid w:val="0091644D"/>
    <w:rsid w:val="0095319F"/>
    <w:rsid w:val="00BA686C"/>
    <w:rsid w:val="00C56C39"/>
    <w:rsid w:val="00E32F4C"/>
    <w:rsid w:val="00F41523"/>
    <w:rsid w:val="00F9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8E39"/>
  <w15:chartTrackingRefBased/>
  <w15:docId w15:val="{B9896157-28F7-4F87-96C4-3A907EB5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5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5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5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5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5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5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5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5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5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5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5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1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1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5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15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15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5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5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15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Nguyen</dc:creator>
  <cp:keywords/>
  <dc:description/>
  <cp:lastModifiedBy>Dan Nguyen</cp:lastModifiedBy>
  <cp:revision>7</cp:revision>
  <dcterms:created xsi:type="dcterms:W3CDTF">2024-08-12T20:18:00Z</dcterms:created>
  <dcterms:modified xsi:type="dcterms:W3CDTF">2024-08-24T08:39:00Z</dcterms:modified>
</cp:coreProperties>
</file>