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629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1700"/>
        <w:gridCol w:w="1984"/>
        <w:gridCol w:w="2409"/>
        <w:gridCol w:w="992"/>
        <w:gridCol w:w="3544"/>
      </w:tblGrid>
      <w:tr w:rsidR="009273FC" w14:paraId="0061FA47" w14:textId="77777777" w:rsidTr="00EA29D8">
        <w:trPr>
          <w:trHeight w:val="349"/>
        </w:trPr>
        <w:tc>
          <w:tcPr>
            <w:tcW w:w="1700" w:type="dxa"/>
          </w:tcPr>
          <w:p w14:paraId="7379C62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Autor</w:t>
            </w:r>
          </w:p>
        </w:tc>
        <w:tc>
          <w:tcPr>
            <w:tcW w:w="1984" w:type="dxa"/>
          </w:tcPr>
          <w:p w14:paraId="21B3BCC9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de Criação</w:t>
            </w:r>
          </w:p>
        </w:tc>
        <w:tc>
          <w:tcPr>
            <w:tcW w:w="2409" w:type="dxa"/>
          </w:tcPr>
          <w:p w14:paraId="075E23BE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de Atualização</w:t>
            </w:r>
          </w:p>
        </w:tc>
        <w:tc>
          <w:tcPr>
            <w:tcW w:w="992" w:type="dxa"/>
          </w:tcPr>
          <w:p w14:paraId="418DF6C2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3544" w:type="dxa"/>
          </w:tcPr>
          <w:p w14:paraId="7E4035EE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Revisão</w:t>
            </w:r>
          </w:p>
        </w:tc>
      </w:tr>
      <w:tr w:rsidR="009273FC" w14:paraId="770636B5" w14:textId="77777777" w:rsidTr="00EA29D8">
        <w:tc>
          <w:tcPr>
            <w:tcW w:w="1700" w:type="dxa"/>
            <w:vAlign w:val="center"/>
          </w:tcPr>
          <w:p w14:paraId="49CB315C" w14:textId="77777777" w:rsidR="009273FC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Mariluce Barreto</w:t>
            </w:r>
          </w:p>
        </w:tc>
        <w:tc>
          <w:tcPr>
            <w:tcW w:w="1984" w:type="dxa"/>
            <w:vAlign w:val="center"/>
          </w:tcPr>
          <w:p w14:paraId="13317FC7" w14:textId="77777777" w:rsidR="009273FC" w:rsidRDefault="009273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09" w:type="dxa"/>
            <w:vAlign w:val="center"/>
          </w:tcPr>
          <w:p w14:paraId="6CFF9FA0" w14:textId="77777777" w:rsidR="009273FC" w:rsidRDefault="009273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259BAF05" w14:textId="77777777" w:rsidR="009273FC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</w:t>
            </w:r>
          </w:p>
        </w:tc>
        <w:tc>
          <w:tcPr>
            <w:tcW w:w="3544" w:type="dxa"/>
            <w:vAlign w:val="center"/>
          </w:tcPr>
          <w:p w14:paraId="609609E3" w14:textId="77777777" w:rsidR="009273FC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Criação do Documento</w:t>
            </w:r>
          </w:p>
        </w:tc>
      </w:tr>
      <w:tr w:rsidR="00EA29D8" w14:paraId="54411A3C" w14:textId="77777777" w:rsidTr="00EA29D8">
        <w:trPr>
          <w:trHeight w:val="459"/>
        </w:trPr>
        <w:tc>
          <w:tcPr>
            <w:tcW w:w="1700" w:type="dxa"/>
            <w:vMerge w:val="restart"/>
            <w:vAlign w:val="center"/>
          </w:tcPr>
          <w:p w14:paraId="446DB783" w14:textId="0FD3EF94" w:rsidR="00EA29D8" w:rsidRDefault="00EA29D8" w:rsidP="00EA29D8"/>
        </w:tc>
        <w:tc>
          <w:tcPr>
            <w:tcW w:w="1984" w:type="dxa"/>
            <w:vMerge w:val="restart"/>
            <w:vAlign w:val="center"/>
          </w:tcPr>
          <w:p w14:paraId="4025FCDF" w14:textId="77777777" w:rsidR="00EA29D8" w:rsidRDefault="00EA29D8" w:rsidP="00EA29D8"/>
        </w:tc>
        <w:tc>
          <w:tcPr>
            <w:tcW w:w="2409" w:type="dxa"/>
            <w:vMerge w:val="restart"/>
            <w:vAlign w:val="center"/>
          </w:tcPr>
          <w:p w14:paraId="0C62E084" w14:textId="77777777" w:rsidR="00EA29D8" w:rsidRDefault="00EA29D8" w:rsidP="00EA29D8"/>
        </w:tc>
        <w:tc>
          <w:tcPr>
            <w:tcW w:w="992" w:type="dxa"/>
            <w:vMerge w:val="restart"/>
            <w:vAlign w:val="center"/>
          </w:tcPr>
          <w:p w14:paraId="484BD1D6" w14:textId="77777777" w:rsidR="00EA29D8" w:rsidRDefault="00EA29D8" w:rsidP="00EA29D8"/>
        </w:tc>
        <w:tc>
          <w:tcPr>
            <w:tcW w:w="3544" w:type="dxa"/>
            <w:vMerge w:val="restart"/>
            <w:vAlign w:val="center"/>
          </w:tcPr>
          <w:p w14:paraId="1FBDED30" w14:textId="77777777" w:rsidR="00EA29D8" w:rsidRDefault="00EA29D8" w:rsidP="00EA29D8"/>
        </w:tc>
      </w:tr>
      <w:tr w:rsidR="00EA29D8" w14:paraId="53AFAE7B" w14:textId="77777777" w:rsidTr="00EA29D8">
        <w:trPr>
          <w:trHeight w:val="459"/>
        </w:trPr>
        <w:tc>
          <w:tcPr>
            <w:tcW w:w="1700" w:type="dxa"/>
            <w:vMerge w:val="restart"/>
            <w:vAlign w:val="center"/>
          </w:tcPr>
          <w:p w14:paraId="60985ACB" w14:textId="77777777" w:rsidR="00EA29D8" w:rsidRDefault="00EA29D8" w:rsidP="00EA29D8"/>
        </w:tc>
        <w:tc>
          <w:tcPr>
            <w:tcW w:w="1984" w:type="dxa"/>
            <w:vMerge w:val="restart"/>
            <w:vAlign w:val="center"/>
          </w:tcPr>
          <w:p w14:paraId="4FE00645" w14:textId="77777777" w:rsidR="00EA29D8" w:rsidRDefault="00EA29D8" w:rsidP="00EA29D8"/>
        </w:tc>
        <w:tc>
          <w:tcPr>
            <w:tcW w:w="2409" w:type="dxa"/>
            <w:vMerge w:val="restart"/>
            <w:vAlign w:val="center"/>
          </w:tcPr>
          <w:p w14:paraId="605D6DD1" w14:textId="77777777" w:rsidR="00EA29D8" w:rsidRDefault="00EA29D8" w:rsidP="00EA29D8"/>
        </w:tc>
        <w:tc>
          <w:tcPr>
            <w:tcW w:w="992" w:type="dxa"/>
            <w:vMerge w:val="restart"/>
            <w:vAlign w:val="center"/>
          </w:tcPr>
          <w:p w14:paraId="7B4AC237" w14:textId="77777777" w:rsidR="00EA29D8" w:rsidRDefault="00EA29D8" w:rsidP="00EA29D8"/>
        </w:tc>
        <w:tc>
          <w:tcPr>
            <w:tcW w:w="3544" w:type="dxa"/>
            <w:vMerge w:val="restart"/>
            <w:vAlign w:val="center"/>
          </w:tcPr>
          <w:p w14:paraId="7E09A945" w14:textId="77777777" w:rsidR="00EA29D8" w:rsidRDefault="00EA29D8" w:rsidP="00EA29D8"/>
        </w:tc>
      </w:tr>
    </w:tbl>
    <w:p w14:paraId="15C58C9D" w14:textId="77777777" w:rsidR="009273FC" w:rsidRDefault="009273FC"/>
    <w:p w14:paraId="56B0140A" w14:textId="77777777" w:rsidR="009273FC" w:rsidRDefault="000000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 – Função de Login via Token</w:t>
      </w:r>
    </w:p>
    <w:tbl>
      <w:tblPr>
        <w:tblStyle w:val="Tabelacomgrade"/>
        <w:tblW w:w="0" w:type="auto"/>
        <w:tblInd w:w="-992" w:type="dxa"/>
        <w:tblLayout w:type="fixed"/>
        <w:tblLook w:val="04A0" w:firstRow="1" w:lastRow="0" w:firstColumn="1" w:lastColumn="0" w:noHBand="0" w:noVBand="1"/>
      </w:tblPr>
      <w:tblGrid>
        <w:gridCol w:w="1417"/>
        <w:gridCol w:w="3969"/>
        <w:gridCol w:w="2835"/>
        <w:gridCol w:w="2409"/>
      </w:tblGrid>
      <w:tr w:rsidR="009273FC" w14:paraId="29C4605F" w14:textId="77777777">
        <w:tc>
          <w:tcPr>
            <w:tcW w:w="1417" w:type="dxa"/>
          </w:tcPr>
          <w:p w14:paraId="3BFD9588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969" w:type="dxa"/>
          </w:tcPr>
          <w:p w14:paraId="0A5E4A5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2835" w:type="dxa"/>
          </w:tcPr>
          <w:p w14:paraId="5E56AD7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409" w:type="dxa"/>
          </w:tcPr>
          <w:p w14:paraId="3E49A178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9273FC" w14:paraId="73AAD041" w14:textId="77777777">
        <w:tc>
          <w:tcPr>
            <w:tcW w:w="1417" w:type="dxa"/>
            <w:vMerge w:val="restart"/>
            <w:vAlign w:val="center"/>
          </w:tcPr>
          <w:p w14:paraId="6DB1E5F0" w14:textId="77777777" w:rsidR="009273FC" w:rsidRDefault="00000000">
            <w:r>
              <w:t>1 - Acesso</w:t>
            </w:r>
          </w:p>
        </w:tc>
        <w:tc>
          <w:tcPr>
            <w:tcW w:w="3969" w:type="dxa"/>
            <w:vMerge w:val="restart"/>
            <w:vAlign w:val="center"/>
          </w:tcPr>
          <w:p w14:paraId="5CCF28B0" w14:textId="77777777" w:rsidR="009273FC" w:rsidRDefault="00000000">
            <w:r>
              <w:t>Acesso via token</w:t>
            </w:r>
          </w:p>
        </w:tc>
        <w:tc>
          <w:tcPr>
            <w:tcW w:w="2835" w:type="dxa"/>
            <w:vMerge w:val="restart"/>
            <w:vAlign w:val="center"/>
          </w:tcPr>
          <w:p w14:paraId="1258D590" w14:textId="77777777" w:rsidR="009273FC" w:rsidRDefault="00000000">
            <w:r>
              <w:t>Contabilidade</w:t>
            </w:r>
          </w:p>
        </w:tc>
        <w:tc>
          <w:tcPr>
            <w:tcW w:w="2409" w:type="dxa"/>
            <w:vAlign w:val="center"/>
          </w:tcPr>
          <w:p w14:paraId="75059ED2" w14:textId="77777777" w:rsidR="009273FC" w:rsidRDefault="00000000">
            <w:r>
              <w:t>Aprovado/Reprovado</w:t>
            </w:r>
          </w:p>
        </w:tc>
      </w:tr>
      <w:tr w:rsidR="009273FC" w14:paraId="61E540C3" w14:textId="77777777">
        <w:tc>
          <w:tcPr>
            <w:tcW w:w="1417" w:type="dxa"/>
            <w:vMerge w:val="restart"/>
            <w:vAlign w:val="center"/>
          </w:tcPr>
          <w:p w14:paraId="7B043217" w14:textId="77777777" w:rsidR="009273FC" w:rsidRDefault="00000000">
            <w:r>
              <w:t>2 - Bloqueio</w:t>
            </w:r>
          </w:p>
        </w:tc>
        <w:tc>
          <w:tcPr>
            <w:tcW w:w="3969" w:type="dxa"/>
            <w:vMerge w:val="restart"/>
            <w:vAlign w:val="center"/>
          </w:tcPr>
          <w:p w14:paraId="6B028C85" w14:textId="77777777" w:rsidR="009273FC" w:rsidRDefault="00000000">
            <w:r>
              <w:t>Bloqueio via validação de token</w:t>
            </w:r>
          </w:p>
        </w:tc>
        <w:tc>
          <w:tcPr>
            <w:tcW w:w="2835" w:type="dxa"/>
            <w:vMerge w:val="restart"/>
            <w:vAlign w:val="center"/>
          </w:tcPr>
          <w:p w14:paraId="5BD5C75F" w14:textId="77777777" w:rsidR="009273FC" w:rsidRDefault="00000000">
            <w:r>
              <w:t>Contabilidade</w:t>
            </w:r>
          </w:p>
        </w:tc>
        <w:tc>
          <w:tcPr>
            <w:tcW w:w="2409" w:type="dxa"/>
            <w:vAlign w:val="center"/>
          </w:tcPr>
          <w:p w14:paraId="334E677F" w14:textId="77777777" w:rsidR="009273FC" w:rsidRDefault="009273FC"/>
        </w:tc>
      </w:tr>
      <w:tr w:rsidR="009273FC" w14:paraId="15FB36B4" w14:textId="77777777">
        <w:tc>
          <w:tcPr>
            <w:tcW w:w="1417" w:type="dxa"/>
            <w:vMerge w:val="restart"/>
            <w:vAlign w:val="center"/>
          </w:tcPr>
          <w:p w14:paraId="32F25993" w14:textId="77777777" w:rsidR="009273FC" w:rsidRDefault="009273FC"/>
        </w:tc>
        <w:tc>
          <w:tcPr>
            <w:tcW w:w="3969" w:type="dxa"/>
            <w:vMerge w:val="restart"/>
            <w:vAlign w:val="center"/>
          </w:tcPr>
          <w:p w14:paraId="166322FD" w14:textId="77777777" w:rsidR="009273FC" w:rsidRDefault="009273FC"/>
        </w:tc>
        <w:tc>
          <w:tcPr>
            <w:tcW w:w="2835" w:type="dxa"/>
            <w:vMerge w:val="restart"/>
            <w:vAlign w:val="center"/>
          </w:tcPr>
          <w:p w14:paraId="7441FB6E" w14:textId="77777777" w:rsidR="009273FC" w:rsidRDefault="009273FC"/>
        </w:tc>
        <w:tc>
          <w:tcPr>
            <w:tcW w:w="2409" w:type="dxa"/>
            <w:vAlign w:val="center"/>
          </w:tcPr>
          <w:p w14:paraId="22579BA8" w14:textId="77777777" w:rsidR="009273FC" w:rsidRDefault="009273FC"/>
        </w:tc>
      </w:tr>
    </w:tbl>
    <w:p w14:paraId="616E537B" w14:textId="77777777" w:rsidR="009273FC" w:rsidRDefault="009273FC"/>
    <w:p w14:paraId="60858972" w14:textId="77777777" w:rsidR="009273FC" w:rsidRPr="000D252D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>1.1 – Teste de acesso via token</w:t>
      </w:r>
    </w:p>
    <w:p w14:paraId="7DF6CC9A" w14:textId="77777777" w:rsidR="009273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A. Inserção de e-mail</w:t>
      </w:r>
    </w:p>
    <w:p w14:paraId="00142942" w14:textId="77777777" w:rsidR="009273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B. Clique no botão/link “gerar token”</w:t>
      </w:r>
    </w:p>
    <w:p w14:paraId="207F7F74" w14:textId="77777777" w:rsidR="009273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C. Inserir token recebido por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</w:p>
    <w:p w14:paraId="56493AA4" w14:textId="77777777" w:rsidR="009273FC" w:rsidRPr="000D252D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>1.2 – Teste de bloqueio via validação de token</w:t>
      </w:r>
    </w:p>
    <w:p w14:paraId="525B8137" w14:textId="77777777" w:rsidR="009273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A. Inserção de e-mail</w:t>
      </w:r>
    </w:p>
    <w:p w14:paraId="1B78FA71" w14:textId="77777777" w:rsidR="009273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B. Clique no botão/link “gerar token”</w:t>
      </w:r>
    </w:p>
    <w:p w14:paraId="0B2C8444" w14:textId="77777777" w:rsidR="009273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C. Aguardar mais de 10 minutos </w:t>
      </w:r>
    </w:p>
    <w:p w14:paraId="45DAD58E" w14:textId="77777777" w:rsidR="009273FC" w:rsidRDefault="00000000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Inserir token recebido por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</w:p>
    <w:p w14:paraId="67E9E4A4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908F2F1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4A0C412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13A0F96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A12B96B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58AD876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40A0D79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9E3BF81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562CF04D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5D3FFC92" w14:textId="3B1C58B4" w:rsidR="00F859B9" w:rsidRDefault="00F859B9" w:rsidP="00F859B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 – Função de Cadastro de Contabilidade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405"/>
        <w:gridCol w:w="3827"/>
        <w:gridCol w:w="1701"/>
        <w:gridCol w:w="2697"/>
      </w:tblGrid>
      <w:tr w:rsidR="00F859B9" w14:paraId="7E46774E" w14:textId="77777777" w:rsidTr="00256C8E">
        <w:tc>
          <w:tcPr>
            <w:tcW w:w="2405" w:type="dxa"/>
          </w:tcPr>
          <w:p w14:paraId="7AC95782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827" w:type="dxa"/>
          </w:tcPr>
          <w:p w14:paraId="192F1AB4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3F202443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4F1BF302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F859B9" w14:paraId="78C843F8" w14:textId="77777777" w:rsidTr="00256C8E">
        <w:tc>
          <w:tcPr>
            <w:tcW w:w="2405" w:type="dxa"/>
            <w:vAlign w:val="center"/>
          </w:tcPr>
          <w:p w14:paraId="705BD488" w14:textId="7B732C72" w:rsidR="00F859B9" w:rsidRDefault="00F859B9" w:rsidP="00B0165C">
            <w:r>
              <w:t xml:space="preserve">1 – </w:t>
            </w:r>
            <w:r w:rsidR="00A81CF9" w:rsidRPr="007838F8">
              <w:rPr>
                <w:rFonts w:ascii="Arial" w:hAnsi="Arial" w:cs="Arial"/>
              </w:rPr>
              <w:t>Início do Processo</w:t>
            </w:r>
          </w:p>
        </w:tc>
        <w:tc>
          <w:tcPr>
            <w:tcW w:w="3827" w:type="dxa"/>
            <w:vAlign w:val="center"/>
          </w:tcPr>
          <w:p w14:paraId="0DF56683" w14:textId="2BA5ABCF" w:rsidR="00F859B9" w:rsidRDefault="006B6738" w:rsidP="00B0165C">
            <w:r w:rsidRPr="007838F8">
              <w:rPr>
                <w:rFonts w:ascii="Arial" w:hAnsi="Arial" w:cs="Arial"/>
              </w:rPr>
              <w:t>Usuário inicia</w:t>
            </w:r>
            <w:r>
              <w:t xml:space="preserve"> c</w:t>
            </w:r>
            <w:r w:rsidR="00F859B9">
              <w:t>adastr</w:t>
            </w:r>
            <w:r>
              <w:t>o dos</w:t>
            </w:r>
            <w:r w:rsidR="00F859B9">
              <w:t xml:space="preserve"> dados da contabilidade</w:t>
            </w:r>
          </w:p>
        </w:tc>
        <w:tc>
          <w:tcPr>
            <w:tcW w:w="1701" w:type="dxa"/>
            <w:vAlign w:val="center"/>
          </w:tcPr>
          <w:p w14:paraId="1A6A61DF" w14:textId="77777777" w:rsidR="00F859B9" w:rsidRDefault="00F859B9" w:rsidP="00B0165C">
            <w:r>
              <w:t>Contabilidade</w:t>
            </w:r>
          </w:p>
        </w:tc>
        <w:tc>
          <w:tcPr>
            <w:tcW w:w="2697" w:type="dxa"/>
            <w:vAlign w:val="center"/>
          </w:tcPr>
          <w:p w14:paraId="7E3956EA" w14:textId="15AEA583" w:rsidR="00F859B9" w:rsidRDefault="006B6738" w:rsidP="00B0165C">
            <w:r w:rsidRPr="007838F8">
              <w:rPr>
                <w:rFonts w:ascii="Arial" w:hAnsi="Arial" w:cs="Arial"/>
              </w:rPr>
              <w:t>Processo iniciado com sucesso</w:t>
            </w:r>
          </w:p>
        </w:tc>
      </w:tr>
      <w:tr w:rsidR="006B6738" w14:paraId="703C745D" w14:textId="77777777" w:rsidTr="00256C8E">
        <w:tc>
          <w:tcPr>
            <w:tcW w:w="2405" w:type="dxa"/>
            <w:vAlign w:val="center"/>
          </w:tcPr>
          <w:p w14:paraId="17AB332B" w14:textId="34AF713C" w:rsidR="006B6738" w:rsidRDefault="006B6738" w:rsidP="006B6738">
            <w:r w:rsidRPr="007838F8">
              <w:rPr>
                <w:rFonts w:ascii="Arial" w:hAnsi="Arial" w:cs="Arial"/>
              </w:rPr>
              <w:t>2 - Validação de Dados</w:t>
            </w:r>
          </w:p>
        </w:tc>
        <w:tc>
          <w:tcPr>
            <w:tcW w:w="3827" w:type="dxa"/>
            <w:vAlign w:val="center"/>
          </w:tcPr>
          <w:p w14:paraId="1DD6B398" w14:textId="1EEA9EDB" w:rsidR="006B6738" w:rsidRDefault="006B6738" w:rsidP="006B6738">
            <w:r w:rsidRPr="007838F8">
              <w:rPr>
                <w:rFonts w:ascii="Arial" w:hAnsi="Arial" w:cs="Arial"/>
              </w:rPr>
              <w:t>Sistema valida informações inseridas</w:t>
            </w:r>
          </w:p>
        </w:tc>
        <w:tc>
          <w:tcPr>
            <w:tcW w:w="1701" w:type="dxa"/>
            <w:vAlign w:val="center"/>
          </w:tcPr>
          <w:p w14:paraId="50B47FD2" w14:textId="165DCB5F" w:rsidR="006B6738" w:rsidRDefault="006B6738" w:rsidP="006B6738">
            <w:r w:rsidRPr="007838F8">
              <w:rPr>
                <w:rFonts w:ascii="Arial" w:hAnsi="Arial" w:cs="Arial"/>
              </w:rPr>
              <w:t>Sistema</w:t>
            </w:r>
          </w:p>
        </w:tc>
        <w:tc>
          <w:tcPr>
            <w:tcW w:w="2697" w:type="dxa"/>
          </w:tcPr>
          <w:p w14:paraId="37987E92" w14:textId="3076CE57" w:rsidR="006B6738" w:rsidRDefault="006B6738" w:rsidP="006B6738">
            <w:r w:rsidRPr="007838F8">
              <w:rPr>
                <w:rFonts w:ascii="Arial" w:hAnsi="Arial" w:cs="Arial"/>
              </w:rPr>
              <w:t>Dados validados corretamente</w:t>
            </w:r>
          </w:p>
        </w:tc>
      </w:tr>
      <w:tr w:rsidR="008C0AC2" w14:paraId="3A5452E3" w14:textId="77777777" w:rsidTr="00256C8E">
        <w:tc>
          <w:tcPr>
            <w:tcW w:w="2405" w:type="dxa"/>
          </w:tcPr>
          <w:p w14:paraId="53D08565" w14:textId="20442B6D" w:rsidR="008C0AC2" w:rsidRPr="007838F8" w:rsidRDefault="008C0AC2" w:rsidP="008C0AC2">
            <w:pPr>
              <w:rPr>
                <w:rFonts w:ascii="Arial" w:hAnsi="Arial" w:cs="Arial"/>
              </w:rPr>
            </w:pPr>
            <w:r w:rsidRPr="007838F8">
              <w:rPr>
                <w:rFonts w:ascii="Arial" w:hAnsi="Arial" w:cs="Arial"/>
              </w:rPr>
              <w:t xml:space="preserve">3 - </w:t>
            </w:r>
            <w:r>
              <w:rPr>
                <w:rFonts w:ascii="Arial" w:hAnsi="Arial" w:cs="Arial"/>
              </w:rPr>
              <w:t>Criação</w:t>
            </w:r>
          </w:p>
        </w:tc>
        <w:tc>
          <w:tcPr>
            <w:tcW w:w="3827" w:type="dxa"/>
          </w:tcPr>
          <w:p w14:paraId="019A5673" w14:textId="2F787B27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Criação do registro do </w:t>
            </w:r>
            <w:proofErr w:type="spellStart"/>
            <w:r>
              <w:rPr>
                <w:rFonts w:ascii="Arial" w:hAnsi="Arial" w:cs="Arial"/>
              </w:rPr>
              <w:t>Tenant</w:t>
            </w:r>
            <w:proofErr w:type="spellEnd"/>
          </w:p>
        </w:tc>
        <w:tc>
          <w:tcPr>
            <w:tcW w:w="1701" w:type="dxa"/>
          </w:tcPr>
          <w:p w14:paraId="18F33CB1" w14:textId="5289534D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</w:t>
            </w:r>
          </w:p>
        </w:tc>
        <w:tc>
          <w:tcPr>
            <w:tcW w:w="2697" w:type="dxa"/>
          </w:tcPr>
          <w:p w14:paraId="466C0DA5" w14:textId="6B3BFF43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Salvar registro em banco</w:t>
            </w:r>
          </w:p>
        </w:tc>
      </w:tr>
      <w:tr w:rsidR="008C0AC2" w14:paraId="7F7185C4" w14:textId="77777777" w:rsidTr="00256C8E">
        <w:tc>
          <w:tcPr>
            <w:tcW w:w="2405" w:type="dxa"/>
          </w:tcPr>
          <w:p w14:paraId="0DD73E9B" w14:textId="32D27132" w:rsidR="008C0AC2" w:rsidRPr="007838F8" w:rsidRDefault="008C0AC2" w:rsidP="008C0AC2">
            <w:pPr>
              <w:rPr>
                <w:rFonts w:ascii="Arial" w:hAnsi="Arial" w:cs="Arial"/>
              </w:rPr>
            </w:pPr>
            <w:r w:rsidRPr="007838F8">
              <w:rPr>
                <w:rFonts w:ascii="Arial" w:hAnsi="Arial" w:cs="Arial"/>
              </w:rPr>
              <w:t xml:space="preserve">4 </w:t>
            </w:r>
            <w:r>
              <w:rPr>
                <w:rFonts w:ascii="Arial" w:hAnsi="Arial" w:cs="Arial"/>
              </w:rPr>
              <w:t>–</w:t>
            </w:r>
            <w:r w:rsidRPr="007838F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Envio dados acesso</w:t>
            </w:r>
          </w:p>
        </w:tc>
        <w:tc>
          <w:tcPr>
            <w:tcW w:w="3827" w:type="dxa"/>
          </w:tcPr>
          <w:p w14:paraId="1589853F" w14:textId="4E4D5B69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Envio de dados de acesso</w:t>
            </w:r>
          </w:p>
        </w:tc>
        <w:tc>
          <w:tcPr>
            <w:tcW w:w="1701" w:type="dxa"/>
          </w:tcPr>
          <w:p w14:paraId="57C9798F" w14:textId="08B8B998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</w:t>
            </w:r>
          </w:p>
        </w:tc>
        <w:tc>
          <w:tcPr>
            <w:tcW w:w="2697" w:type="dxa"/>
          </w:tcPr>
          <w:p w14:paraId="67493B36" w14:textId="31B4A5A8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Email?</w:t>
            </w:r>
          </w:p>
        </w:tc>
      </w:tr>
      <w:tr w:rsidR="008C0AC2" w14:paraId="019B5DF2" w14:textId="77777777" w:rsidTr="00256C8E">
        <w:tc>
          <w:tcPr>
            <w:tcW w:w="2405" w:type="dxa"/>
          </w:tcPr>
          <w:p w14:paraId="475010DF" w14:textId="7A43E2AA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– Mensagem</w:t>
            </w:r>
          </w:p>
        </w:tc>
        <w:tc>
          <w:tcPr>
            <w:tcW w:w="3827" w:type="dxa"/>
          </w:tcPr>
          <w:p w14:paraId="65A406D6" w14:textId="08043456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Mostrar mensagem de salvo</w:t>
            </w:r>
          </w:p>
        </w:tc>
        <w:tc>
          <w:tcPr>
            <w:tcW w:w="1701" w:type="dxa"/>
          </w:tcPr>
          <w:p w14:paraId="60A7390D" w14:textId="65BBBEFB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</w:t>
            </w:r>
          </w:p>
        </w:tc>
        <w:tc>
          <w:tcPr>
            <w:tcW w:w="2697" w:type="dxa"/>
          </w:tcPr>
          <w:p w14:paraId="0A44847D" w14:textId="6E9A8171" w:rsidR="008C0AC2" w:rsidRPr="007838F8" w:rsidRDefault="008C0AC2" w:rsidP="008C0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Mensagem em tela</w:t>
            </w:r>
          </w:p>
        </w:tc>
      </w:tr>
    </w:tbl>
    <w:p w14:paraId="5A48FF02" w14:textId="77777777" w:rsidR="00F859B9" w:rsidRDefault="00F859B9" w:rsidP="00F859B9"/>
    <w:p w14:paraId="3D6BC6DE" w14:textId="2B0FD572" w:rsidR="00F859B9" w:rsidRPr="000D252D" w:rsidRDefault="00BC6B01" w:rsidP="00F859B9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="00F859B9"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.1 – </w:t>
      </w:r>
      <w:r w:rsidR="000D252D"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Teste </w:t>
      </w:r>
      <w:r w:rsidR="00F859B9"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>Cadastro de Contabilidade</w:t>
      </w:r>
    </w:p>
    <w:p w14:paraId="153E2606" w14:textId="77777777" w:rsidR="000D252D" w:rsidRDefault="00F859B9" w:rsidP="00F859B9">
      <w:pPr>
        <w:rPr>
          <w:rFonts w:ascii="Times New Roman" w:eastAsia="Times New Roman" w:hAnsi="Times New Roman" w:cs="Times New Roman"/>
          <w:sz w:val="24"/>
          <w:szCs w:val="24"/>
        </w:rPr>
      </w:pPr>
      <w:r w:rsidRPr="000D252D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r w:rsidR="000D252D" w:rsidRPr="000D252D">
        <w:rPr>
          <w:rFonts w:ascii="Times New Roman" w:eastAsia="Times New Roman" w:hAnsi="Times New Roman" w:cs="Times New Roman"/>
          <w:sz w:val="24"/>
          <w:szCs w:val="24"/>
        </w:rPr>
        <w:t>Acesso ao sistema</w:t>
      </w:r>
      <w:r w:rsidR="000D25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AB91600" w14:textId="07E8CB7D" w:rsidR="00F859B9" w:rsidRDefault="000D252D" w:rsidP="000D252D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r w:rsidR="00F859B9">
        <w:rPr>
          <w:rFonts w:ascii="Times New Roman" w:eastAsia="Times New Roman" w:hAnsi="Times New Roman" w:cs="Times New Roman"/>
          <w:sz w:val="24"/>
          <w:szCs w:val="24"/>
        </w:rPr>
        <w:t>Preencher os dados da contabilidade</w:t>
      </w:r>
    </w:p>
    <w:p w14:paraId="598DF8A8" w14:textId="06F5750D" w:rsidR="00F859B9" w:rsidRDefault="00F859B9" w:rsidP="00F859B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0D252D">
        <w:rPr>
          <w:rFonts w:ascii="Times New Roman" w:eastAsia="Times New Roman" w:hAnsi="Times New Roman" w:cs="Times New Roman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. Clique no botão “Salvar”</w:t>
      </w:r>
    </w:p>
    <w:p w14:paraId="101AC51C" w14:textId="2A473D2E" w:rsidR="000D252D" w:rsidRPr="000D252D" w:rsidRDefault="00F859B9" w:rsidP="000D252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0D252D"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D252D" w:rsidRPr="000D252D">
        <w:rPr>
          <w:rFonts w:ascii="Times New Roman" w:eastAsia="Times New Roman" w:hAnsi="Times New Roman" w:cs="Times New Roman"/>
          <w:sz w:val="24"/>
          <w:szCs w:val="24"/>
        </w:rPr>
        <w:t xml:space="preserve"> Criação do </w:t>
      </w:r>
      <w:proofErr w:type="spellStart"/>
      <w:r w:rsidR="000D252D" w:rsidRPr="000D252D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spellEnd"/>
      <w:r w:rsidR="000D252D" w:rsidRPr="000D252D">
        <w:rPr>
          <w:rFonts w:ascii="Times New Roman" w:eastAsia="Times New Roman" w:hAnsi="Times New Roman" w:cs="Times New Roman"/>
          <w:sz w:val="24"/>
          <w:szCs w:val="24"/>
        </w:rPr>
        <w:t xml:space="preserve"> da Contabilidade</w:t>
      </w:r>
    </w:p>
    <w:p w14:paraId="363F8FE5" w14:textId="27EAD267" w:rsidR="00F859B9" w:rsidRDefault="000D252D" w:rsidP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="00F859B9">
        <w:rPr>
          <w:rFonts w:ascii="Times New Roman" w:eastAsia="Times New Roman" w:hAnsi="Times New Roman" w:cs="Times New Roman"/>
          <w:sz w:val="24"/>
          <w:szCs w:val="24"/>
        </w:rPr>
        <w:t>. Enviar dados de acesso para a Contabilidade</w:t>
      </w:r>
    </w:p>
    <w:p w14:paraId="349C214D" w14:textId="0751B709" w:rsidR="00F859B9" w:rsidRDefault="000D252D" w:rsidP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</w:t>
      </w:r>
      <w:r w:rsidR="00F859B9">
        <w:rPr>
          <w:rFonts w:ascii="Times New Roman" w:eastAsia="Times New Roman" w:hAnsi="Times New Roman" w:cs="Times New Roman"/>
          <w:sz w:val="24"/>
          <w:szCs w:val="24"/>
        </w:rPr>
        <w:t>. Mensagem de Contabilidade criada com sucesso.</w:t>
      </w:r>
    </w:p>
    <w:p w14:paraId="790648B7" w14:textId="77777777" w:rsidR="008B3D3A" w:rsidRDefault="008B3D3A" w:rsidP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7B574005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773F92E8" w14:textId="77777777" w:rsidR="009273FC" w:rsidRDefault="009273F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CF3C4D1" w14:textId="77777777" w:rsidR="009273FC" w:rsidRDefault="009273F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CD3BE18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7040957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D55629E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E3CC736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3D878C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A6EFD92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276B75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5FFF7D8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EA3BE6" w14:textId="0FA4A616" w:rsidR="00991014" w:rsidRDefault="00FA0523" w:rsidP="0099101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3</w:t>
      </w:r>
      <w:r w:rsidR="0099101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– Função de Cadastro de Cliente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405"/>
        <w:gridCol w:w="3827"/>
        <w:gridCol w:w="1701"/>
        <w:gridCol w:w="2697"/>
      </w:tblGrid>
      <w:tr w:rsidR="00991014" w14:paraId="06B36DCD" w14:textId="77777777" w:rsidTr="00256C8E">
        <w:tc>
          <w:tcPr>
            <w:tcW w:w="2405" w:type="dxa"/>
          </w:tcPr>
          <w:p w14:paraId="7608BBAC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827" w:type="dxa"/>
          </w:tcPr>
          <w:p w14:paraId="48149C83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59C51E23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7A2208AA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991014" w14:paraId="0E535035" w14:textId="77777777" w:rsidTr="00256C8E">
        <w:tc>
          <w:tcPr>
            <w:tcW w:w="2405" w:type="dxa"/>
          </w:tcPr>
          <w:p w14:paraId="2C8817AF" w14:textId="256E25C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1 - Acesso ao Sistema</w:t>
            </w:r>
          </w:p>
        </w:tc>
        <w:tc>
          <w:tcPr>
            <w:tcW w:w="3827" w:type="dxa"/>
          </w:tcPr>
          <w:p w14:paraId="7C014F9D" w14:textId="713BE0F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realiza acesso ao sistema</w:t>
            </w:r>
          </w:p>
        </w:tc>
        <w:tc>
          <w:tcPr>
            <w:tcW w:w="1701" w:type="dxa"/>
          </w:tcPr>
          <w:p w14:paraId="59583F55" w14:textId="46F434C3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29827F1D" w14:textId="2199037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acessado com sucesso e sessão iniciada</w:t>
            </w:r>
          </w:p>
        </w:tc>
      </w:tr>
      <w:tr w:rsidR="00991014" w14:paraId="36E75635" w14:textId="77777777" w:rsidTr="00256C8E">
        <w:tc>
          <w:tcPr>
            <w:tcW w:w="2405" w:type="dxa"/>
          </w:tcPr>
          <w:p w14:paraId="2D38BE79" w14:textId="0627CCC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 xml:space="preserve">2 - Carregamento dos Dados de Clientes e Documentos do </w:t>
            </w:r>
            <w:proofErr w:type="spellStart"/>
            <w:r w:rsidRPr="00256C8E">
              <w:rPr>
                <w:rFonts w:ascii="Arial" w:hAnsi="Arial" w:cs="Arial"/>
                <w:color w:val="000000"/>
              </w:rPr>
              <w:t>Tenant</w:t>
            </w:r>
            <w:proofErr w:type="spellEnd"/>
          </w:p>
        </w:tc>
        <w:tc>
          <w:tcPr>
            <w:tcW w:w="3827" w:type="dxa"/>
          </w:tcPr>
          <w:p w14:paraId="74EFEACA" w14:textId="2C458FA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realiza carregamento automático dos dados iniciais</w:t>
            </w:r>
          </w:p>
        </w:tc>
        <w:tc>
          <w:tcPr>
            <w:tcW w:w="1701" w:type="dxa"/>
          </w:tcPr>
          <w:p w14:paraId="330F487C" w14:textId="01B2CD1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6C5C95AF" w14:textId="4372D9A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carregados corretamente sem erro</w:t>
            </w:r>
          </w:p>
        </w:tc>
      </w:tr>
      <w:tr w:rsidR="00991014" w14:paraId="1F5AE0AF" w14:textId="77777777" w:rsidTr="00256C8E">
        <w:tc>
          <w:tcPr>
            <w:tcW w:w="2405" w:type="dxa"/>
          </w:tcPr>
          <w:p w14:paraId="63E2FE00" w14:textId="28149D8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3 - Acesso a funcionalidade de Clientes</w:t>
            </w:r>
          </w:p>
        </w:tc>
        <w:tc>
          <w:tcPr>
            <w:tcW w:w="3827" w:type="dxa"/>
          </w:tcPr>
          <w:p w14:paraId="16374289" w14:textId="3984253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acessa a funcionalidade de clientes após carregamento</w:t>
            </w:r>
          </w:p>
        </w:tc>
        <w:tc>
          <w:tcPr>
            <w:tcW w:w="1701" w:type="dxa"/>
          </w:tcPr>
          <w:p w14:paraId="610030E6" w14:textId="7AFAC3F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5F60CB0F" w14:textId="013E1A9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Tela de clientes exibida com dados carregados</w:t>
            </w:r>
          </w:p>
        </w:tc>
      </w:tr>
      <w:tr w:rsidR="00991014" w14:paraId="029C38EE" w14:textId="77777777" w:rsidTr="00256C8E">
        <w:tc>
          <w:tcPr>
            <w:tcW w:w="2405" w:type="dxa"/>
          </w:tcPr>
          <w:p w14:paraId="7C6A5211" w14:textId="468E6CD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4 - Acionamento do Botão de "Novo Cliente"</w:t>
            </w:r>
          </w:p>
        </w:tc>
        <w:tc>
          <w:tcPr>
            <w:tcW w:w="3827" w:type="dxa"/>
          </w:tcPr>
          <w:p w14:paraId="15DB54BC" w14:textId="725C309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aciona a opção de cadastro de novo cliente</w:t>
            </w:r>
          </w:p>
        </w:tc>
        <w:tc>
          <w:tcPr>
            <w:tcW w:w="1701" w:type="dxa"/>
          </w:tcPr>
          <w:p w14:paraId="1A4E5BD5" w14:textId="17B937D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B25C24F" w14:textId="37A0BE4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Formulário de cadastro aberto</w:t>
            </w:r>
          </w:p>
        </w:tc>
      </w:tr>
      <w:tr w:rsidR="00991014" w14:paraId="761BD93B" w14:textId="77777777" w:rsidTr="00256C8E">
        <w:tc>
          <w:tcPr>
            <w:tcW w:w="2405" w:type="dxa"/>
          </w:tcPr>
          <w:p w14:paraId="3E40A8F9" w14:textId="2CB15F7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5 - Preenchimento dos dados de Cliente</w:t>
            </w:r>
          </w:p>
        </w:tc>
        <w:tc>
          <w:tcPr>
            <w:tcW w:w="3827" w:type="dxa"/>
          </w:tcPr>
          <w:p w14:paraId="519F403C" w14:textId="787A1C4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preenche os dados do cliente</w:t>
            </w:r>
          </w:p>
        </w:tc>
        <w:tc>
          <w:tcPr>
            <w:tcW w:w="1701" w:type="dxa"/>
          </w:tcPr>
          <w:p w14:paraId="65701E3A" w14:textId="0E0A48B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19448E82" w14:textId="3B95594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inseridos corretamente e validados</w:t>
            </w:r>
          </w:p>
        </w:tc>
      </w:tr>
      <w:tr w:rsidR="00991014" w14:paraId="6DBA8E75" w14:textId="77777777" w:rsidTr="00256C8E">
        <w:tc>
          <w:tcPr>
            <w:tcW w:w="2405" w:type="dxa"/>
          </w:tcPr>
          <w:p w14:paraId="7C20D152" w14:textId="6B8F7BE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 xml:space="preserve">6 - Gravação dos dados de cliente na base do </w:t>
            </w:r>
            <w:proofErr w:type="spellStart"/>
            <w:r w:rsidRPr="00256C8E">
              <w:rPr>
                <w:rFonts w:ascii="Arial" w:hAnsi="Arial" w:cs="Arial"/>
                <w:color w:val="000000"/>
              </w:rPr>
              <w:t>tenant</w:t>
            </w:r>
            <w:proofErr w:type="spellEnd"/>
            <w:r w:rsidRPr="00256C8E">
              <w:rPr>
                <w:rFonts w:ascii="Arial" w:hAnsi="Arial" w:cs="Arial"/>
                <w:color w:val="000000"/>
              </w:rPr>
              <w:t xml:space="preserve"> da contabilidade</w:t>
            </w:r>
          </w:p>
        </w:tc>
        <w:tc>
          <w:tcPr>
            <w:tcW w:w="3827" w:type="dxa"/>
          </w:tcPr>
          <w:p w14:paraId="120B2191" w14:textId="22AFEF27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realiza a persistência dos dados do cliente</w:t>
            </w:r>
          </w:p>
        </w:tc>
        <w:tc>
          <w:tcPr>
            <w:tcW w:w="1701" w:type="dxa"/>
          </w:tcPr>
          <w:p w14:paraId="50136502" w14:textId="2783334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1316D373" w14:textId="6F530CB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gravados com sucesso na base</w:t>
            </w:r>
          </w:p>
        </w:tc>
      </w:tr>
      <w:tr w:rsidR="00991014" w14:paraId="283BFEB0" w14:textId="77777777" w:rsidTr="00256C8E">
        <w:tc>
          <w:tcPr>
            <w:tcW w:w="2405" w:type="dxa"/>
          </w:tcPr>
          <w:p w14:paraId="0F2F5BA7" w14:textId="601BFE8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7 - Mensagem de novo cliente cadastrado com sucesso</w:t>
            </w:r>
          </w:p>
        </w:tc>
        <w:tc>
          <w:tcPr>
            <w:tcW w:w="3827" w:type="dxa"/>
          </w:tcPr>
          <w:p w14:paraId="26DBC82C" w14:textId="2C28786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apresenta mensagem de confirmação de cadastro</w:t>
            </w:r>
          </w:p>
        </w:tc>
        <w:tc>
          <w:tcPr>
            <w:tcW w:w="1701" w:type="dxa"/>
          </w:tcPr>
          <w:p w14:paraId="589B03CB" w14:textId="3E77114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DED6B58" w14:textId="78DEDB7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Mensagem exibida corretamente</w:t>
            </w:r>
          </w:p>
        </w:tc>
      </w:tr>
      <w:tr w:rsidR="00991014" w14:paraId="49240DE9" w14:textId="77777777" w:rsidTr="00256C8E">
        <w:tc>
          <w:tcPr>
            <w:tcW w:w="2405" w:type="dxa"/>
          </w:tcPr>
          <w:p w14:paraId="25B12677" w14:textId="1897063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8 - Processamento paralelo pós-cadastro</w:t>
            </w:r>
          </w:p>
        </w:tc>
        <w:tc>
          <w:tcPr>
            <w:tcW w:w="3827" w:type="dxa"/>
          </w:tcPr>
          <w:p w14:paraId="181D6BB0" w14:textId="49BD24B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executa processos em paralelo (mensagem e notificação)</w:t>
            </w:r>
          </w:p>
        </w:tc>
        <w:tc>
          <w:tcPr>
            <w:tcW w:w="1701" w:type="dxa"/>
          </w:tcPr>
          <w:p w14:paraId="3BB90B37" w14:textId="4FFBAC2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4F0135F" w14:textId="05073972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Processos executados com sucesso</w:t>
            </w:r>
          </w:p>
        </w:tc>
      </w:tr>
      <w:tr w:rsidR="00991014" w14:paraId="18711EFD" w14:textId="77777777" w:rsidTr="00256C8E">
        <w:tc>
          <w:tcPr>
            <w:tcW w:w="2405" w:type="dxa"/>
          </w:tcPr>
          <w:p w14:paraId="717426A1" w14:textId="01337A8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9 - Envio de notificação de acesso ao cliente</w:t>
            </w:r>
          </w:p>
        </w:tc>
        <w:tc>
          <w:tcPr>
            <w:tcW w:w="3827" w:type="dxa"/>
          </w:tcPr>
          <w:p w14:paraId="0FFADA03" w14:textId="49EF1BC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envia notificação de acesso ao cliente cadastrado</w:t>
            </w:r>
          </w:p>
        </w:tc>
        <w:tc>
          <w:tcPr>
            <w:tcW w:w="1701" w:type="dxa"/>
          </w:tcPr>
          <w:p w14:paraId="258A71BE" w14:textId="38F8326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B3A58E5" w14:textId="24B31C9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Notificação enviada corretamente</w:t>
            </w:r>
          </w:p>
        </w:tc>
      </w:tr>
      <w:tr w:rsidR="00991014" w14:paraId="65D4909A" w14:textId="77777777" w:rsidTr="00256C8E">
        <w:tc>
          <w:tcPr>
            <w:tcW w:w="2405" w:type="dxa"/>
          </w:tcPr>
          <w:p w14:paraId="6B4CC910" w14:textId="065CD86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10 - Gateway "Novo Cliente?"</w:t>
            </w:r>
          </w:p>
        </w:tc>
        <w:tc>
          <w:tcPr>
            <w:tcW w:w="3827" w:type="dxa"/>
          </w:tcPr>
          <w:p w14:paraId="7BCA4EFD" w14:textId="2CCF162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valida decisão de continuar cadastro</w:t>
            </w:r>
          </w:p>
        </w:tc>
        <w:tc>
          <w:tcPr>
            <w:tcW w:w="1701" w:type="dxa"/>
          </w:tcPr>
          <w:p w14:paraId="1B453A92" w14:textId="22D7C9AA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9E4B3DA" w14:textId="4B6046C3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Decisão apresentada corretamente</w:t>
            </w:r>
          </w:p>
        </w:tc>
      </w:tr>
      <w:tr w:rsidR="00991014" w14:paraId="4527FF7E" w14:textId="77777777" w:rsidTr="00256C8E">
        <w:tc>
          <w:tcPr>
            <w:tcW w:w="2405" w:type="dxa"/>
          </w:tcPr>
          <w:p w14:paraId="7682E028" w14:textId="4787960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11 - Fluxo "Sim" – Novo Cliente</w:t>
            </w:r>
          </w:p>
        </w:tc>
        <w:tc>
          <w:tcPr>
            <w:tcW w:w="3827" w:type="dxa"/>
          </w:tcPr>
          <w:p w14:paraId="15DE4735" w14:textId="356EEE5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opta por cadastrar novo cliente novamente</w:t>
            </w:r>
          </w:p>
        </w:tc>
        <w:tc>
          <w:tcPr>
            <w:tcW w:w="1701" w:type="dxa"/>
          </w:tcPr>
          <w:p w14:paraId="0B5E8CA8" w14:textId="288A22E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546B8B0" w14:textId="566A5A6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Fluxo retorna ao início do cadastro</w:t>
            </w:r>
          </w:p>
        </w:tc>
      </w:tr>
      <w:tr w:rsidR="00991014" w14:paraId="6A0A7873" w14:textId="77777777" w:rsidTr="00256C8E">
        <w:tc>
          <w:tcPr>
            <w:tcW w:w="2405" w:type="dxa"/>
          </w:tcPr>
          <w:p w14:paraId="1BD9973C" w14:textId="491BE542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12 - Fluxo "Não" – Encerramento</w:t>
            </w:r>
          </w:p>
        </w:tc>
        <w:tc>
          <w:tcPr>
            <w:tcW w:w="3827" w:type="dxa"/>
          </w:tcPr>
          <w:p w14:paraId="058BA9A6" w14:textId="2CBF563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opta por encerrar o processo</w:t>
            </w:r>
          </w:p>
        </w:tc>
        <w:tc>
          <w:tcPr>
            <w:tcW w:w="1701" w:type="dxa"/>
          </w:tcPr>
          <w:p w14:paraId="59F7F868" w14:textId="3FD652F4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190182FA" w14:textId="1C393DE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Processo finalizado corretamente</w:t>
            </w:r>
          </w:p>
        </w:tc>
      </w:tr>
    </w:tbl>
    <w:p w14:paraId="25699BA1" w14:textId="77777777" w:rsidR="00991014" w:rsidRDefault="00991014" w:rsidP="00991014"/>
    <w:p w14:paraId="27761DA7" w14:textId="77777777" w:rsidR="00FA0523" w:rsidRPr="00FA0523" w:rsidRDefault="00FA0523" w:rsidP="00256C8E">
      <w:pPr>
        <w:ind w:left="708" w:hanging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3.1 – Acesso ao Sistema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A. Acessar o sistema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 xml:space="preserve">B. Validar carregamento dos dados de clientes e documentos do </w:t>
      </w:r>
      <w:proofErr w:type="spellStart"/>
      <w:r w:rsidRPr="00FA0523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spellEnd"/>
    </w:p>
    <w:p w14:paraId="795C5E90" w14:textId="468EB9E6" w:rsidR="00FA0523" w:rsidRPr="00FA0523" w:rsidRDefault="00FA0523" w:rsidP="00256C8E">
      <w:pPr>
        <w:ind w:left="708" w:hanging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Acesso a funcionalidade de Clientes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A. Acessar o menu de clientes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>B. Validar exibição da funcionalidade</w:t>
      </w:r>
    </w:p>
    <w:p w14:paraId="67A4C4C7" w14:textId="4E1EB50B" w:rsidR="00FA0523" w:rsidRPr="00FA0523" w:rsidRDefault="00FA0523" w:rsidP="00256C8E">
      <w:pPr>
        <w:ind w:left="708" w:hanging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 w:rsidRP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Acionamento do Botão de "Novo Cliente"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A. Clicar no botão "Novo Cliente"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>B. Validar abertura do formulário de cadastro</w:t>
      </w:r>
    </w:p>
    <w:p w14:paraId="371DF9E8" w14:textId="15943570" w:rsidR="00FA0523" w:rsidRPr="00FA0523" w:rsidRDefault="00FA0523" w:rsidP="00256C8E">
      <w:pPr>
        <w:ind w:left="708" w:hanging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Preenchimento dos dados de Cliente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A. Inserir os dados obrigatórios do cliente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>B. Validar consistência e obrigatoriedade dos campos</w:t>
      </w:r>
    </w:p>
    <w:p w14:paraId="14091D8A" w14:textId="363AACD8" w:rsidR="00FA0523" w:rsidRPr="00FA0523" w:rsidRDefault="00FA0523" w:rsidP="00256C8E">
      <w:pPr>
        <w:ind w:left="708" w:hanging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Gravação dos dados de cliente na base do </w:t>
      </w:r>
      <w:proofErr w:type="spellStart"/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tenant</w:t>
      </w:r>
      <w:proofErr w:type="spellEnd"/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 contabilidade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A. Submeter o cadastro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>B. Validar gravação dos dados na base</w:t>
      </w:r>
    </w:p>
    <w:p w14:paraId="3CBEEBF5" w14:textId="67F4A29D" w:rsidR="00FA0523" w:rsidRPr="00FA0523" w:rsidRDefault="00FA0523" w:rsidP="00256C8E">
      <w:pPr>
        <w:ind w:left="708" w:hanging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7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Mensagem de novo cliente cadastrado com sucesso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A. Após a gravação dos dados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>B. Validar exibição da mensagem de sucesso</w:t>
      </w:r>
    </w:p>
    <w:p w14:paraId="036EF205" w14:textId="2B1CBD16" w:rsidR="00FA0523" w:rsidRPr="00FA0523" w:rsidRDefault="00FA0523" w:rsidP="00256C8E">
      <w:pPr>
        <w:ind w:left="708" w:hanging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9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– Envio de notificação de acesso ao cliente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A. Após o cadastro do cliente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>B. Validar envio da notificação de acesso</w:t>
      </w:r>
    </w:p>
    <w:p w14:paraId="52475F64" w14:textId="148FED5B" w:rsidR="00FA0523" w:rsidRPr="00FA0523" w:rsidRDefault="00FA0523" w:rsidP="00256C8E">
      <w:pPr>
        <w:ind w:left="708" w:hanging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10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Gateway "Novo Cliente?"</w:t>
      </w:r>
    </w:p>
    <w:p w14:paraId="1723544D" w14:textId="77777777" w:rsidR="00FA0523" w:rsidRPr="00FA0523" w:rsidRDefault="00FA0523" w:rsidP="00FA0523">
      <w:pPr>
        <w:ind w:left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Fluxo Sim: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A. Selecionar a opção "Sim"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>B. Validar retorno ao passo "Acionamento do Botão de Novo Cliente"</w:t>
      </w:r>
    </w:p>
    <w:p w14:paraId="4165C0B3" w14:textId="77777777" w:rsidR="00FA0523" w:rsidRPr="00FA0523" w:rsidRDefault="00FA0523" w:rsidP="00FA0523">
      <w:pPr>
        <w:ind w:left="708"/>
        <w:rPr>
          <w:rFonts w:ascii="Times New Roman" w:eastAsia="Times New Roman" w:hAnsi="Times New Roman" w:cs="Times New Roman"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Fluxo Não: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FA0523">
        <w:rPr>
          <w:rFonts w:ascii="Times New Roman" w:eastAsia="Times New Roman" w:hAnsi="Times New Roman" w:cs="Times New Roman"/>
          <w:sz w:val="24"/>
          <w:szCs w:val="24"/>
        </w:rPr>
        <w:t>C. Selecionar a opção "Não"</w:t>
      </w:r>
      <w:r w:rsidRPr="00FA0523">
        <w:rPr>
          <w:rFonts w:ascii="Times New Roman" w:eastAsia="Times New Roman" w:hAnsi="Times New Roman" w:cs="Times New Roman"/>
          <w:sz w:val="24"/>
          <w:szCs w:val="24"/>
        </w:rPr>
        <w:br/>
        <w:t>D. Validar encerramento do processo</w:t>
      </w:r>
    </w:p>
    <w:p w14:paraId="313E164C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CEADFBD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FAAA3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98F2A8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0AF70E" w14:textId="77777777" w:rsidR="002C3D21" w:rsidRDefault="002C3D2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2637F8" w14:textId="77777777" w:rsidR="002C3D21" w:rsidRDefault="002C3D2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59B672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9CC2702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6273367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42684C3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26EB9AE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0D620E" w14:textId="37DD62AB" w:rsidR="003E326A" w:rsidRDefault="003E326A" w:rsidP="003E326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4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– Função de Cadastro de </w:t>
      </w:r>
      <w:r w:rsidRPr="003E326A">
        <w:rPr>
          <w:rFonts w:ascii="Times New Roman" w:eastAsia="Times New Roman" w:hAnsi="Times New Roman" w:cs="Times New Roman"/>
          <w:b/>
          <w:bCs/>
          <w:sz w:val="28"/>
          <w:szCs w:val="28"/>
        </w:rPr>
        <w:t>Documentação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688"/>
        <w:gridCol w:w="3544"/>
        <w:gridCol w:w="1701"/>
        <w:gridCol w:w="2697"/>
      </w:tblGrid>
      <w:tr w:rsidR="003E326A" w14:paraId="183F4904" w14:textId="77777777" w:rsidTr="00490B7F">
        <w:tc>
          <w:tcPr>
            <w:tcW w:w="2688" w:type="dxa"/>
          </w:tcPr>
          <w:p w14:paraId="38778429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544" w:type="dxa"/>
          </w:tcPr>
          <w:p w14:paraId="5C15E0E6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4E61C6BF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18127C82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2C3D21" w14:paraId="5DA568EC" w14:textId="77777777" w:rsidTr="00490B7F">
        <w:tc>
          <w:tcPr>
            <w:tcW w:w="2688" w:type="dxa"/>
          </w:tcPr>
          <w:p w14:paraId="4EE0E45C" w14:textId="6C51B30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1 - Acesso ao Sistema</w:t>
            </w:r>
          </w:p>
        </w:tc>
        <w:tc>
          <w:tcPr>
            <w:tcW w:w="3544" w:type="dxa"/>
          </w:tcPr>
          <w:p w14:paraId="24A58952" w14:textId="154D32D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realiza acesso ao sistema</w:t>
            </w:r>
          </w:p>
        </w:tc>
        <w:tc>
          <w:tcPr>
            <w:tcW w:w="1701" w:type="dxa"/>
          </w:tcPr>
          <w:p w14:paraId="7D91D7D7" w14:textId="4DA31C5F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697" w:type="dxa"/>
          </w:tcPr>
          <w:p w14:paraId="5F125721" w14:textId="058434F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acessado com sucesso e sessão iniciada</w:t>
            </w:r>
          </w:p>
        </w:tc>
      </w:tr>
      <w:tr w:rsidR="002C3D21" w14:paraId="2A4728BA" w14:textId="77777777" w:rsidTr="00490B7F">
        <w:tc>
          <w:tcPr>
            <w:tcW w:w="2688" w:type="dxa"/>
          </w:tcPr>
          <w:p w14:paraId="2DB72111" w14:textId="3BEFBF8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2 - Carregamento dos Dados de Clientes e Documentos do </w:t>
            </w:r>
            <w:proofErr w:type="spellStart"/>
            <w:r>
              <w:rPr>
                <w:rFonts w:ascii="Arial" w:eastAsia="Arial" w:hAnsi="Arial" w:cs="Arial"/>
              </w:rPr>
              <w:t>Tenant</w:t>
            </w:r>
            <w:proofErr w:type="spellEnd"/>
          </w:p>
        </w:tc>
        <w:tc>
          <w:tcPr>
            <w:tcW w:w="3544" w:type="dxa"/>
          </w:tcPr>
          <w:p w14:paraId="657C6243" w14:textId="77930D1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realiza carregamento automático dos dados iniciais</w:t>
            </w:r>
          </w:p>
        </w:tc>
        <w:tc>
          <w:tcPr>
            <w:tcW w:w="1701" w:type="dxa"/>
          </w:tcPr>
          <w:p w14:paraId="6FD2A36A" w14:textId="5F6AC31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697" w:type="dxa"/>
          </w:tcPr>
          <w:p w14:paraId="7ED41C1B" w14:textId="1DCA193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carregados corretamente sem erro</w:t>
            </w:r>
          </w:p>
        </w:tc>
      </w:tr>
      <w:tr w:rsidR="002C3D21" w14:paraId="789A8A3C" w14:textId="77777777" w:rsidTr="00490B7F">
        <w:tc>
          <w:tcPr>
            <w:tcW w:w="2688" w:type="dxa"/>
          </w:tcPr>
          <w:p w14:paraId="06F23739" w14:textId="6D3591F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3 - Acesso a funcionalidade de documentos</w:t>
            </w:r>
          </w:p>
        </w:tc>
        <w:tc>
          <w:tcPr>
            <w:tcW w:w="3544" w:type="dxa"/>
          </w:tcPr>
          <w:p w14:paraId="153D3C68" w14:textId="3B2CB14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acessa a funcionalidade de documentos após carregamento</w:t>
            </w:r>
          </w:p>
        </w:tc>
        <w:tc>
          <w:tcPr>
            <w:tcW w:w="1701" w:type="dxa"/>
          </w:tcPr>
          <w:p w14:paraId="69432C2F" w14:textId="3C99CBD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697" w:type="dxa"/>
          </w:tcPr>
          <w:p w14:paraId="5102EF13" w14:textId="732D787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Tela de documentos exibida com dados carregados</w:t>
            </w:r>
          </w:p>
        </w:tc>
      </w:tr>
      <w:tr w:rsidR="002C3D21" w14:paraId="225B5C70" w14:textId="77777777" w:rsidTr="00490B7F">
        <w:tc>
          <w:tcPr>
            <w:tcW w:w="2688" w:type="dxa"/>
          </w:tcPr>
          <w:p w14:paraId="5BB613EF" w14:textId="3272DE5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4 - Acionamento do botão de "Novo Documento"</w:t>
            </w:r>
          </w:p>
        </w:tc>
        <w:tc>
          <w:tcPr>
            <w:tcW w:w="3544" w:type="dxa"/>
          </w:tcPr>
          <w:p w14:paraId="7327A6A4" w14:textId="7BC7C41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aciona a opção de cadastro de novo documento</w:t>
            </w:r>
          </w:p>
        </w:tc>
        <w:tc>
          <w:tcPr>
            <w:tcW w:w="1701" w:type="dxa"/>
          </w:tcPr>
          <w:p w14:paraId="5330D438" w14:textId="39BA40B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697" w:type="dxa"/>
          </w:tcPr>
          <w:p w14:paraId="134A3EE4" w14:textId="39521D6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Formulário de cadastro aberto</w:t>
            </w:r>
          </w:p>
        </w:tc>
      </w:tr>
      <w:tr w:rsidR="002C3D21" w14:paraId="12B3A80B" w14:textId="77777777" w:rsidTr="00490B7F">
        <w:tc>
          <w:tcPr>
            <w:tcW w:w="2688" w:type="dxa"/>
          </w:tcPr>
          <w:p w14:paraId="25F60397" w14:textId="1E3DC4BE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5 - Preenchimento dos dados de Documento</w:t>
            </w:r>
          </w:p>
        </w:tc>
        <w:tc>
          <w:tcPr>
            <w:tcW w:w="3544" w:type="dxa"/>
          </w:tcPr>
          <w:p w14:paraId="69F47598" w14:textId="42B170D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preenche os dados do documento</w:t>
            </w:r>
          </w:p>
        </w:tc>
        <w:tc>
          <w:tcPr>
            <w:tcW w:w="1701" w:type="dxa"/>
          </w:tcPr>
          <w:p w14:paraId="62503BD5" w14:textId="2C4283F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697" w:type="dxa"/>
          </w:tcPr>
          <w:p w14:paraId="3B143EA2" w14:textId="0ECDFD8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inseridos corretamente e validados</w:t>
            </w:r>
          </w:p>
        </w:tc>
      </w:tr>
      <w:tr w:rsidR="002C3D21" w14:paraId="7095F742" w14:textId="77777777" w:rsidTr="00490B7F">
        <w:tc>
          <w:tcPr>
            <w:tcW w:w="2688" w:type="dxa"/>
          </w:tcPr>
          <w:p w14:paraId="114263A6" w14:textId="0F846A4E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6 - Gravação dos dados de documento na base da contabilidade</w:t>
            </w:r>
          </w:p>
        </w:tc>
        <w:tc>
          <w:tcPr>
            <w:tcW w:w="3544" w:type="dxa"/>
          </w:tcPr>
          <w:p w14:paraId="3AF58CE1" w14:textId="65EEFDA3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realiza a persistência dos dados do documento</w:t>
            </w:r>
          </w:p>
        </w:tc>
        <w:tc>
          <w:tcPr>
            <w:tcW w:w="1701" w:type="dxa"/>
          </w:tcPr>
          <w:p w14:paraId="792A68B4" w14:textId="1C85451C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697" w:type="dxa"/>
          </w:tcPr>
          <w:p w14:paraId="6AFFC0D7" w14:textId="3FB9166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gravados com sucesso na base</w:t>
            </w:r>
          </w:p>
        </w:tc>
      </w:tr>
      <w:tr w:rsidR="002C3D21" w14:paraId="23945906" w14:textId="77777777" w:rsidTr="00490B7F">
        <w:tc>
          <w:tcPr>
            <w:tcW w:w="2688" w:type="dxa"/>
          </w:tcPr>
          <w:p w14:paraId="443B8242" w14:textId="3A9DD92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7 - Mensagem de novo documento cadastrado com sucesso</w:t>
            </w:r>
          </w:p>
        </w:tc>
        <w:tc>
          <w:tcPr>
            <w:tcW w:w="3544" w:type="dxa"/>
          </w:tcPr>
          <w:p w14:paraId="3A00EB61" w14:textId="54A024D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apresenta mensagem de confirmação de cadastro</w:t>
            </w:r>
          </w:p>
        </w:tc>
        <w:tc>
          <w:tcPr>
            <w:tcW w:w="1701" w:type="dxa"/>
          </w:tcPr>
          <w:p w14:paraId="5052B411" w14:textId="1EB292D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697" w:type="dxa"/>
          </w:tcPr>
          <w:p w14:paraId="0FD2C320" w14:textId="43B72AAD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Mensagem exibida corretamente</w:t>
            </w:r>
          </w:p>
        </w:tc>
      </w:tr>
      <w:tr w:rsidR="002C3D21" w14:paraId="642AF46D" w14:textId="77777777" w:rsidTr="00490B7F">
        <w:tc>
          <w:tcPr>
            <w:tcW w:w="2688" w:type="dxa"/>
          </w:tcPr>
          <w:p w14:paraId="0D281014" w14:textId="64ED0503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8 - Envio de notificação de documento disponível ao cliente</w:t>
            </w:r>
          </w:p>
        </w:tc>
        <w:tc>
          <w:tcPr>
            <w:tcW w:w="3544" w:type="dxa"/>
          </w:tcPr>
          <w:p w14:paraId="54FD7B06" w14:textId="73E63FF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envia notificação ao cliente sobre o novo documento</w:t>
            </w:r>
          </w:p>
        </w:tc>
        <w:tc>
          <w:tcPr>
            <w:tcW w:w="1701" w:type="dxa"/>
          </w:tcPr>
          <w:p w14:paraId="1B657205" w14:textId="63300A6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697" w:type="dxa"/>
          </w:tcPr>
          <w:p w14:paraId="1DD3DF51" w14:textId="450C8D1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Notificação enviada corretamente</w:t>
            </w:r>
          </w:p>
        </w:tc>
      </w:tr>
      <w:tr w:rsidR="002C3D21" w14:paraId="7077D8BD" w14:textId="77777777" w:rsidTr="00490B7F">
        <w:tc>
          <w:tcPr>
            <w:tcW w:w="2688" w:type="dxa"/>
          </w:tcPr>
          <w:p w14:paraId="5EEFD6CF" w14:textId="0D8DFD4F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9 - Gateway "Novo Documento?"</w:t>
            </w:r>
          </w:p>
        </w:tc>
        <w:tc>
          <w:tcPr>
            <w:tcW w:w="3544" w:type="dxa"/>
          </w:tcPr>
          <w:p w14:paraId="32109B8A" w14:textId="1B3B718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valida decisão de continuar cadastro</w:t>
            </w:r>
          </w:p>
        </w:tc>
        <w:tc>
          <w:tcPr>
            <w:tcW w:w="1701" w:type="dxa"/>
          </w:tcPr>
          <w:p w14:paraId="422BDCE4" w14:textId="527F19DD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697" w:type="dxa"/>
          </w:tcPr>
          <w:p w14:paraId="27C5F5EA" w14:textId="71101A9C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Decisão apresentada corretamente</w:t>
            </w:r>
          </w:p>
        </w:tc>
      </w:tr>
      <w:tr w:rsidR="002C3D21" w14:paraId="59825409" w14:textId="77777777" w:rsidTr="00490B7F">
        <w:tc>
          <w:tcPr>
            <w:tcW w:w="2688" w:type="dxa"/>
          </w:tcPr>
          <w:p w14:paraId="40C2B67B" w14:textId="11D9BF0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10 - Fluxo "Sim" – Novo Documento</w:t>
            </w:r>
          </w:p>
        </w:tc>
        <w:tc>
          <w:tcPr>
            <w:tcW w:w="3544" w:type="dxa"/>
          </w:tcPr>
          <w:p w14:paraId="08DF7536" w14:textId="6981EF7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opta por cadastrar novo documento novamente</w:t>
            </w:r>
          </w:p>
        </w:tc>
        <w:tc>
          <w:tcPr>
            <w:tcW w:w="1701" w:type="dxa"/>
          </w:tcPr>
          <w:p w14:paraId="7FA05B00" w14:textId="38CCA17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697" w:type="dxa"/>
          </w:tcPr>
          <w:p w14:paraId="45D00CA8" w14:textId="1D5B280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Fluxo retorna ao passo "Acionamento do botão de Novo Documento"</w:t>
            </w:r>
          </w:p>
        </w:tc>
      </w:tr>
      <w:tr w:rsidR="002C3D21" w14:paraId="3D6DEBDF" w14:textId="77777777" w:rsidTr="00490B7F">
        <w:tc>
          <w:tcPr>
            <w:tcW w:w="2688" w:type="dxa"/>
          </w:tcPr>
          <w:p w14:paraId="77DEB049" w14:textId="4D1B473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11 - Fluxo "Não" – Encerramento</w:t>
            </w:r>
          </w:p>
        </w:tc>
        <w:tc>
          <w:tcPr>
            <w:tcW w:w="3544" w:type="dxa"/>
          </w:tcPr>
          <w:p w14:paraId="351DEA9D" w14:textId="2A871AE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opta por encerrar o processo</w:t>
            </w:r>
          </w:p>
        </w:tc>
        <w:tc>
          <w:tcPr>
            <w:tcW w:w="1701" w:type="dxa"/>
          </w:tcPr>
          <w:p w14:paraId="57BE59E2" w14:textId="1C203D0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697" w:type="dxa"/>
          </w:tcPr>
          <w:p w14:paraId="3C8B0C91" w14:textId="1BD11978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Processo finalizado corretamente</w:t>
            </w:r>
          </w:p>
        </w:tc>
      </w:tr>
      <w:tr w:rsidR="003E326A" w14:paraId="6DB85B02" w14:textId="77777777" w:rsidTr="00490B7F">
        <w:tc>
          <w:tcPr>
            <w:tcW w:w="2688" w:type="dxa"/>
          </w:tcPr>
          <w:p w14:paraId="3CFE91A5" w14:textId="2891502A" w:rsidR="003E326A" w:rsidRPr="00256C8E" w:rsidRDefault="003E326A" w:rsidP="007275D7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14:paraId="0D26334C" w14:textId="48A622C9" w:rsidR="003E326A" w:rsidRPr="00256C8E" w:rsidRDefault="003E326A" w:rsidP="007275D7">
            <w:pPr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0D8AA19C" w14:textId="11536DC0" w:rsidR="003E326A" w:rsidRPr="00256C8E" w:rsidRDefault="003E326A" w:rsidP="007275D7">
            <w:pPr>
              <w:rPr>
                <w:rFonts w:ascii="Arial" w:hAnsi="Arial" w:cs="Arial"/>
              </w:rPr>
            </w:pPr>
          </w:p>
        </w:tc>
        <w:tc>
          <w:tcPr>
            <w:tcW w:w="2697" w:type="dxa"/>
          </w:tcPr>
          <w:p w14:paraId="1A669D97" w14:textId="2A336917" w:rsidR="003E326A" w:rsidRPr="00256C8E" w:rsidRDefault="003E326A" w:rsidP="007275D7">
            <w:pPr>
              <w:rPr>
                <w:rFonts w:ascii="Arial" w:hAnsi="Arial" w:cs="Arial"/>
              </w:rPr>
            </w:pPr>
          </w:p>
        </w:tc>
      </w:tr>
    </w:tbl>
    <w:p w14:paraId="54883B8F" w14:textId="77777777" w:rsidR="003E326A" w:rsidRDefault="003E326A" w:rsidP="003E326A"/>
    <w:p w14:paraId="6BD98B9D" w14:textId="17727AEB" w:rsidR="002C3D21" w:rsidRPr="002C3D21" w:rsidRDefault="002C3D21" w:rsidP="002C3D21">
      <w:pPr>
        <w:pStyle w:val="Ttulo3"/>
        <w:spacing w:before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.1 – Acesso ao Sistema</w:t>
      </w:r>
    </w:p>
    <w:p w14:paraId="13CE045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Acessar o sistema</w:t>
      </w:r>
    </w:p>
    <w:p w14:paraId="618A4737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 xml:space="preserve">B. Validar carregamento dos dados de clientes e documentos do </w:t>
      </w:r>
      <w:proofErr w:type="spellStart"/>
      <w:r w:rsidRPr="002C3D21">
        <w:rPr>
          <w:rFonts w:ascii="Times New Roman" w:hAnsi="Times New Roman" w:cs="Times New Roman"/>
          <w:sz w:val="24"/>
          <w:szCs w:val="24"/>
        </w:rPr>
        <w:t>tenant</w:t>
      </w:r>
      <w:proofErr w:type="spellEnd"/>
    </w:p>
    <w:p w14:paraId="10DAE43F" w14:textId="73A721BB" w:rsidR="002C3D21" w:rsidRPr="002C3D21" w:rsidRDefault="002C3D21" w:rsidP="006B00E3">
      <w:pPr>
        <w:pStyle w:val="Ttulo3"/>
        <w:numPr>
          <w:ilvl w:val="1"/>
          <w:numId w:val="12"/>
        </w:num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– Acesso a funcionalidade de documentos</w:t>
      </w:r>
    </w:p>
    <w:p w14:paraId="38730181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Acessar o menu de documentos</w:t>
      </w:r>
    </w:p>
    <w:p w14:paraId="2F0D89A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exibição da funcionalidade</w:t>
      </w:r>
    </w:p>
    <w:p w14:paraId="3567AD8E" w14:textId="44183E43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.3 – Acionamento do botão de "Novo Documento"</w:t>
      </w:r>
    </w:p>
    <w:p w14:paraId="6579F627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Clicar no botão "Novo Documento"</w:t>
      </w:r>
    </w:p>
    <w:p w14:paraId="12E520A5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abertura do formulário de cadastro</w:t>
      </w:r>
    </w:p>
    <w:p w14:paraId="7B2211AF" w14:textId="1D405F7F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.4 – Preenchimento dos dados de Documento</w:t>
      </w:r>
    </w:p>
    <w:p w14:paraId="650D6C2B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Inserir os dados obrigatórios do documento</w:t>
      </w:r>
    </w:p>
    <w:p w14:paraId="4EFBA8B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consistência e obrigatoriedade dos campos</w:t>
      </w:r>
    </w:p>
    <w:p w14:paraId="2784D21F" w14:textId="73E8C60C" w:rsidR="002C3D21" w:rsidRDefault="006B00E3" w:rsidP="002C3D21">
      <w:pPr>
        <w:pStyle w:val="Ttulo3"/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.5 – Gravação dos dados de documento na base da</w:t>
      </w:r>
      <w:r w:rsidR="002C3D21">
        <w:t xml:space="preserve"> </w:t>
      </w:r>
      <w:r w:rsidR="002C3D21" w:rsidRPr="007909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contabilidade</w:t>
      </w:r>
    </w:p>
    <w:p w14:paraId="2D7DADF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Submeter o cadastro</w:t>
      </w:r>
    </w:p>
    <w:p w14:paraId="49882AEF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gravação dos dados na base</w:t>
      </w:r>
    </w:p>
    <w:p w14:paraId="07E3E7DF" w14:textId="6574C04D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.6 – Mensagem de novo documento cadastrado com sucesso</w:t>
      </w:r>
    </w:p>
    <w:p w14:paraId="4D430FB5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Após a gravação dos dados</w:t>
      </w:r>
    </w:p>
    <w:p w14:paraId="20BE675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exibição da mensagem de sucesso</w:t>
      </w:r>
    </w:p>
    <w:p w14:paraId="438F9DF2" w14:textId="6C7FD892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.7 – Envio de notificação de documento disponível ao cliente</w:t>
      </w:r>
    </w:p>
    <w:p w14:paraId="77AB13D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Após o cadastro do documento</w:t>
      </w:r>
    </w:p>
    <w:p w14:paraId="79262C5F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envio da notificação de acesso</w:t>
      </w:r>
    </w:p>
    <w:p w14:paraId="48813B1D" w14:textId="15906C34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.8 – Gateway "Novo Documento?"</w:t>
      </w:r>
    </w:p>
    <w:p w14:paraId="20C59217" w14:textId="77777777" w:rsidR="002C3D21" w:rsidRPr="00D10E98" w:rsidRDefault="002C3D21" w:rsidP="00D10E98">
      <w:pPr>
        <w:pBdr>
          <w:top w:val="nil"/>
          <w:left w:val="nil"/>
          <w:bottom w:val="nil"/>
          <w:right w:val="nil"/>
          <w:between w:val="nil"/>
        </w:pBdr>
        <w:spacing w:after="0"/>
        <w:ind w:left="240"/>
        <w:rPr>
          <w:rFonts w:ascii="Times New Roman" w:hAnsi="Times New Roman" w:cs="Times New Roman"/>
          <w:b/>
          <w:bCs/>
        </w:rPr>
      </w:pPr>
      <w:r w:rsidRPr="00D10E98">
        <w:rPr>
          <w:rFonts w:ascii="Times New Roman" w:hAnsi="Times New Roman" w:cs="Times New Roman"/>
          <w:b/>
          <w:bCs/>
        </w:rPr>
        <w:t>Fluxo Sim:</w:t>
      </w:r>
    </w:p>
    <w:p w14:paraId="56824BEE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Selecionar a opção "Sim"</w:t>
      </w:r>
    </w:p>
    <w:p w14:paraId="5FA7BF8D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retorno ao passo "Acionamento do botão de Novo Documento"</w:t>
      </w:r>
    </w:p>
    <w:p w14:paraId="416C791C" w14:textId="77777777" w:rsidR="002C3D21" w:rsidRPr="00D10E98" w:rsidRDefault="002C3D21" w:rsidP="00D10E98">
      <w:pPr>
        <w:pBdr>
          <w:top w:val="nil"/>
          <w:left w:val="nil"/>
          <w:bottom w:val="nil"/>
          <w:right w:val="nil"/>
          <w:between w:val="nil"/>
        </w:pBdr>
        <w:spacing w:after="0"/>
        <w:ind w:left="240"/>
        <w:rPr>
          <w:rFonts w:ascii="Times New Roman" w:hAnsi="Times New Roman" w:cs="Times New Roman"/>
          <w:b/>
          <w:bCs/>
        </w:rPr>
      </w:pPr>
      <w:r w:rsidRPr="00D10E98">
        <w:rPr>
          <w:rFonts w:ascii="Times New Roman" w:hAnsi="Times New Roman" w:cs="Times New Roman"/>
          <w:b/>
          <w:bCs/>
        </w:rPr>
        <w:t>Fluxo Não:</w:t>
      </w:r>
    </w:p>
    <w:p w14:paraId="796F0ECB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Selecionar a opção "Não"</w:t>
      </w:r>
    </w:p>
    <w:p w14:paraId="349789F7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encerramento do processo</w:t>
      </w:r>
    </w:p>
    <w:p w14:paraId="4F21502B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3E326A">
      <w:headerReference w:type="default" r:id="rId7"/>
      <w:pgSz w:w="11906" w:h="16838"/>
      <w:pgMar w:top="1417" w:right="1701" w:bottom="1417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E0236" w14:textId="77777777" w:rsidR="00841386" w:rsidRDefault="00841386">
      <w:pPr>
        <w:spacing w:after="0" w:line="240" w:lineRule="auto"/>
      </w:pPr>
      <w:r>
        <w:separator/>
      </w:r>
    </w:p>
  </w:endnote>
  <w:endnote w:type="continuationSeparator" w:id="0">
    <w:p w14:paraId="1841D87A" w14:textId="77777777" w:rsidR="00841386" w:rsidRDefault="008413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3F089" w14:textId="77777777" w:rsidR="00841386" w:rsidRDefault="00841386">
      <w:pPr>
        <w:spacing w:after="0" w:line="240" w:lineRule="auto"/>
      </w:pPr>
      <w:r>
        <w:separator/>
      </w:r>
    </w:p>
  </w:footnote>
  <w:footnote w:type="continuationSeparator" w:id="0">
    <w:p w14:paraId="053AAA78" w14:textId="77777777" w:rsidR="00841386" w:rsidRDefault="008413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Ind w:w="-992" w:type="dxa"/>
      <w:tblLayout w:type="fixed"/>
      <w:tblLook w:val="04A0" w:firstRow="1" w:lastRow="0" w:firstColumn="1" w:lastColumn="0" w:noHBand="0" w:noVBand="1"/>
    </w:tblPr>
    <w:tblGrid>
      <w:gridCol w:w="2835"/>
      <w:gridCol w:w="4394"/>
      <w:gridCol w:w="3402"/>
    </w:tblGrid>
    <w:tr w:rsidR="009273FC" w14:paraId="236A30B8" w14:textId="77777777">
      <w:tc>
        <w:tcPr>
          <w:tcW w:w="2835" w:type="dxa"/>
        </w:tcPr>
        <w:p w14:paraId="114AF9E1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Projeto</w:t>
          </w:r>
        </w:p>
      </w:tc>
      <w:tc>
        <w:tcPr>
          <w:tcW w:w="4394" w:type="dxa"/>
        </w:tcPr>
        <w:p w14:paraId="0460E490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Documento ITBX</w:t>
          </w:r>
        </w:p>
      </w:tc>
      <w:tc>
        <w:tcPr>
          <w:tcW w:w="3402" w:type="dxa"/>
        </w:tcPr>
        <w:p w14:paraId="142D2828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SGQ: ISO 9001-2008</w:t>
          </w:r>
        </w:p>
      </w:tc>
    </w:tr>
    <w:tr w:rsidR="009273FC" w14:paraId="02BC2694" w14:textId="77777777">
      <w:tc>
        <w:tcPr>
          <w:tcW w:w="2835" w:type="dxa"/>
        </w:tcPr>
        <w:p w14:paraId="3BDBC06F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</w:rPr>
            <w:t>ContabilTarefa</w:t>
          </w:r>
          <w:proofErr w:type="spellEnd"/>
        </w:p>
      </w:tc>
      <w:tc>
        <w:tcPr>
          <w:tcW w:w="4394" w:type="dxa"/>
        </w:tcPr>
        <w:p w14:paraId="78724800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DPT – Documento Plano de Testes</w:t>
          </w:r>
        </w:p>
      </w:tc>
      <w:tc>
        <w:tcPr>
          <w:tcW w:w="3402" w:type="dxa"/>
        </w:tcPr>
        <w:p w14:paraId="5341147F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Página 1/1</w:t>
          </w:r>
        </w:p>
      </w:tc>
    </w:tr>
  </w:tbl>
  <w:p w14:paraId="0720B876" w14:textId="77777777" w:rsidR="009273FC" w:rsidRDefault="009273FC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34E05"/>
    <w:multiLevelType w:val="multilevel"/>
    <w:tmpl w:val="A658ED8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A410B31"/>
    <w:multiLevelType w:val="multilevel"/>
    <w:tmpl w:val="F60828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EBB1749"/>
    <w:multiLevelType w:val="multilevel"/>
    <w:tmpl w:val="DFFA3E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2884EDA"/>
    <w:multiLevelType w:val="multilevel"/>
    <w:tmpl w:val="77E4EC04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9005225"/>
    <w:multiLevelType w:val="multilevel"/>
    <w:tmpl w:val="4004276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C482360"/>
    <w:multiLevelType w:val="multilevel"/>
    <w:tmpl w:val="AA2CCA6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447333"/>
    <w:multiLevelType w:val="multilevel"/>
    <w:tmpl w:val="8BBAEF4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99D2985"/>
    <w:multiLevelType w:val="multilevel"/>
    <w:tmpl w:val="F89AF49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E3D148E"/>
    <w:multiLevelType w:val="multilevel"/>
    <w:tmpl w:val="670E17C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25E02D9"/>
    <w:multiLevelType w:val="multilevel"/>
    <w:tmpl w:val="E0F6F5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9D13E5D"/>
    <w:multiLevelType w:val="multilevel"/>
    <w:tmpl w:val="6E5A014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6BB39BA"/>
    <w:multiLevelType w:val="multilevel"/>
    <w:tmpl w:val="BAC8237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091315813">
    <w:abstractNumId w:val="4"/>
  </w:num>
  <w:num w:numId="2" w16cid:durableId="1442604589">
    <w:abstractNumId w:val="0"/>
  </w:num>
  <w:num w:numId="3" w16cid:durableId="1332290312">
    <w:abstractNumId w:val="11"/>
  </w:num>
  <w:num w:numId="4" w16cid:durableId="1967738317">
    <w:abstractNumId w:val="9"/>
  </w:num>
  <w:num w:numId="5" w16cid:durableId="793796187">
    <w:abstractNumId w:val="7"/>
  </w:num>
  <w:num w:numId="6" w16cid:durableId="1798405307">
    <w:abstractNumId w:val="10"/>
  </w:num>
  <w:num w:numId="7" w16cid:durableId="2127849794">
    <w:abstractNumId w:val="8"/>
  </w:num>
  <w:num w:numId="8" w16cid:durableId="2031488558">
    <w:abstractNumId w:val="6"/>
  </w:num>
  <w:num w:numId="9" w16cid:durableId="1032271582">
    <w:abstractNumId w:val="2"/>
  </w:num>
  <w:num w:numId="10" w16cid:durableId="742721654">
    <w:abstractNumId w:val="5"/>
  </w:num>
  <w:num w:numId="11" w16cid:durableId="219707965">
    <w:abstractNumId w:val="3"/>
  </w:num>
  <w:num w:numId="12" w16cid:durableId="1994218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3FC"/>
    <w:rsid w:val="00055154"/>
    <w:rsid w:val="000D252D"/>
    <w:rsid w:val="00141E8D"/>
    <w:rsid w:val="00256C8E"/>
    <w:rsid w:val="002C3D21"/>
    <w:rsid w:val="002F273F"/>
    <w:rsid w:val="003E326A"/>
    <w:rsid w:val="00412246"/>
    <w:rsid w:val="00490B7F"/>
    <w:rsid w:val="004C7819"/>
    <w:rsid w:val="006B00E3"/>
    <w:rsid w:val="006B6738"/>
    <w:rsid w:val="00790948"/>
    <w:rsid w:val="00840E26"/>
    <w:rsid w:val="00841386"/>
    <w:rsid w:val="008B3D3A"/>
    <w:rsid w:val="008C0AC2"/>
    <w:rsid w:val="008C3235"/>
    <w:rsid w:val="008E2F35"/>
    <w:rsid w:val="009273FC"/>
    <w:rsid w:val="00991014"/>
    <w:rsid w:val="00A81CF9"/>
    <w:rsid w:val="00AF4A18"/>
    <w:rsid w:val="00BC6B01"/>
    <w:rsid w:val="00D10E98"/>
    <w:rsid w:val="00E7724A"/>
    <w:rsid w:val="00EA29D8"/>
    <w:rsid w:val="00EC49C5"/>
    <w:rsid w:val="00F859B9"/>
    <w:rsid w:val="00FA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4FBE6"/>
  <w15:docId w15:val="{6509BAF7-8682-43B6-8439-A110EEECF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6</Pages>
  <Words>1101</Words>
  <Characters>5951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Mariluce de Oliveira Barreto</cp:lastModifiedBy>
  <cp:revision>34</cp:revision>
  <dcterms:created xsi:type="dcterms:W3CDTF">2026-04-20T19:47:00Z</dcterms:created>
  <dcterms:modified xsi:type="dcterms:W3CDTF">2026-04-22T19:16:00Z</dcterms:modified>
</cp:coreProperties>
</file>