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EE0BE" w14:textId="35BC40D4" w:rsidR="00A05DEF" w:rsidRDefault="00F512D3">
      <w:pPr>
        <w:rPr>
          <w:b/>
          <w:sz w:val="28"/>
        </w:rPr>
      </w:pPr>
      <w:r w:rsidRPr="00F512D3">
        <w:rPr>
          <w:b/>
          <w:sz w:val="28"/>
        </w:rPr>
        <w:t>Mana cost of a spell:</w:t>
      </w:r>
    </w:p>
    <w:p w14:paraId="120FE467" w14:textId="0FC2C4CA" w:rsidR="00CC7D2A" w:rsidRPr="00AC4949" w:rsidRDefault="00AC4949">
      <w:pPr>
        <w:rPr>
          <w:b/>
          <w:i/>
          <w:sz w:val="28"/>
        </w:rPr>
      </w:pPr>
      <w:r>
        <w:rPr>
          <w:b/>
          <w:sz w:val="28"/>
        </w:rPr>
        <w:tab/>
      </w:r>
      <w:r>
        <w:rPr>
          <w:b/>
          <w:i/>
          <w:sz w:val="28"/>
        </w:rPr>
        <w:t>Can be changed…</w:t>
      </w:r>
    </w:p>
    <w:p w14:paraId="0127E8A0" w14:textId="6BE1E95C" w:rsidR="00A2106E" w:rsidRDefault="00933C07" w:rsidP="00933C07">
      <w:pPr>
        <w:ind w:left="720"/>
        <w:rPr>
          <w:sz w:val="28"/>
        </w:rPr>
      </w:pPr>
      <w:r w:rsidRPr="00933C07">
        <w:rPr>
          <w:sz w:val="28"/>
        </w:rPr>
        <w:t>Reasoning</w:t>
      </w:r>
      <w:r>
        <w:rPr>
          <w:sz w:val="28"/>
        </w:rPr>
        <w:t>:</w:t>
      </w:r>
    </w:p>
    <w:p w14:paraId="54C25E4A" w14:textId="3FA81E11" w:rsidR="00776369" w:rsidRDefault="00776369" w:rsidP="00933C07">
      <w:pPr>
        <w:ind w:left="720"/>
        <w:rPr>
          <w:sz w:val="28"/>
        </w:rPr>
      </w:pPr>
    </w:p>
    <w:p w14:paraId="449F6125" w14:textId="29273F84" w:rsidR="00CC7D2A" w:rsidRDefault="009E6622" w:rsidP="00CC7D2A">
      <w:pPr>
        <w:ind w:left="720"/>
        <w:rPr>
          <w:sz w:val="28"/>
        </w:rPr>
      </w:pPr>
      <w:r>
        <w:rPr>
          <w:sz w:val="28"/>
        </w:rPr>
        <w:t xml:space="preserve">That the mana cost should be related to the damage is obvious but it should also be affected by the probability of this damage being </w:t>
      </w:r>
      <w:r w:rsidR="00CC7D2A">
        <w:rPr>
          <w:sz w:val="28"/>
        </w:rPr>
        <w:t>dealt</w:t>
      </w:r>
      <w:r>
        <w:rPr>
          <w:sz w:val="28"/>
        </w:rPr>
        <w:t xml:space="preserve"> so that 10 guaranteed damage costs more than 10 easily dodge-able damage</w:t>
      </w:r>
      <w:r w:rsidR="00CC7D2A">
        <w:rPr>
          <w:sz w:val="28"/>
        </w:rPr>
        <w:t>. This probability sho</w:t>
      </w:r>
      <w:bookmarkStart w:id="0" w:name="_GoBack"/>
      <w:bookmarkEnd w:id="0"/>
      <w:r w:rsidR="00CC7D2A">
        <w:rPr>
          <w:sz w:val="28"/>
        </w:rPr>
        <w:t>uld be determined via playtesting.</w:t>
      </w:r>
    </w:p>
    <w:p w14:paraId="61BC72CF" w14:textId="617F0033" w:rsidR="00CC7D2A" w:rsidRDefault="00CC7D2A" w:rsidP="00CC7D2A">
      <w:pPr>
        <w:ind w:left="720"/>
        <w:rPr>
          <w:sz w:val="28"/>
        </w:rPr>
      </w:pPr>
      <w:r>
        <w:rPr>
          <w:sz w:val="28"/>
        </w:rPr>
        <w:t>The reason for squa</w:t>
      </w:r>
      <w:r w:rsidR="00402C57">
        <w:rPr>
          <w:sz w:val="28"/>
        </w:rPr>
        <w:t>re-rooting</w:t>
      </w:r>
      <w:r>
        <w:rPr>
          <w:sz w:val="28"/>
        </w:rPr>
        <w:t xml:space="preserve"> the d*p is because spells with a greater cost should be more value than cheap spells. This is mostly to discourage spam-tactics.</w:t>
      </w:r>
    </w:p>
    <w:p w14:paraId="2B00AB19" w14:textId="3D8CEE07" w:rsidR="00CC7D2A" w:rsidRDefault="00CC7D2A" w:rsidP="00CC7D2A">
      <w:pPr>
        <w:ind w:left="720"/>
        <w:rPr>
          <w:sz w:val="28"/>
        </w:rPr>
      </w:pPr>
      <w:r>
        <w:rPr>
          <w:sz w:val="28"/>
        </w:rPr>
        <w:t xml:space="preserve">Finally, the </w:t>
      </w:r>
      <w:r w:rsidR="00586790">
        <w:rPr>
          <w:sz w:val="28"/>
        </w:rPr>
        <w:t>* 7</w:t>
      </w:r>
      <w:r>
        <w:rPr>
          <w:sz w:val="28"/>
        </w:rPr>
        <w:t xml:space="preserve"> is just to make the overall mana cost within reasonable levels with 100 as a max.</w:t>
      </w:r>
    </w:p>
    <w:p w14:paraId="481F5FE7" w14:textId="241E33F7" w:rsidR="00CC7D2A" w:rsidRDefault="00CC7D2A" w:rsidP="00CC7D2A">
      <w:pPr>
        <w:ind w:left="720"/>
        <w:rPr>
          <w:sz w:val="28"/>
        </w:rPr>
      </w:pPr>
      <w:r>
        <w:rPr>
          <w:sz w:val="28"/>
        </w:rPr>
        <w:t>If the cost of a spell is found to be over 100 – the damage or dodge-ability should be re-thought or mechanics re-designed.</w:t>
      </w:r>
    </w:p>
    <w:p w14:paraId="0FE7E916" w14:textId="77777777" w:rsidR="00776369" w:rsidRDefault="00776369" w:rsidP="00933C07">
      <w:pPr>
        <w:ind w:left="720"/>
        <w:rPr>
          <w:sz w:val="28"/>
        </w:rPr>
      </w:pPr>
    </w:p>
    <w:p w14:paraId="58EDE637" w14:textId="5CCDF639" w:rsidR="00933C07" w:rsidRDefault="00933C07" w:rsidP="00933C07">
      <w:pPr>
        <w:ind w:left="720"/>
        <w:rPr>
          <w:sz w:val="28"/>
        </w:rPr>
      </w:pPr>
      <w:r>
        <w:rPr>
          <w:sz w:val="28"/>
        </w:rPr>
        <w:t>Explanation:</w:t>
      </w:r>
    </w:p>
    <w:p w14:paraId="646BC458" w14:textId="1558436E" w:rsidR="00DD5311" w:rsidRDefault="00DD5311" w:rsidP="00933C07">
      <w:pPr>
        <w:ind w:left="720"/>
        <w:rPr>
          <w:sz w:val="28"/>
        </w:rPr>
      </w:pPr>
    </w:p>
    <w:p w14:paraId="761F962B" w14:textId="3054AD1B" w:rsidR="00DD5311" w:rsidRDefault="00DD5311" w:rsidP="00933C07">
      <w:pPr>
        <w:ind w:left="720"/>
        <w:rPr>
          <w:sz w:val="28"/>
        </w:rPr>
      </w:pPr>
      <w:r>
        <w:rPr>
          <w:sz w:val="28"/>
        </w:rPr>
        <w:t xml:space="preserve">Use: </w:t>
      </w:r>
      <w:hyperlink r:id="rId6" w:history="1">
        <w:r w:rsidRPr="005A7F07">
          <w:rPr>
            <w:rStyle w:val="Hyperlink"/>
            <w:sz w:val="28"/>
          </w:rPr>
          <w:t>https://captaincalculator.com/math/root/nth-root-calculator/</w:t>
        </w:r>
      </w:hyperlink>
      <w:r>
        <w:rPr>
          <w:sz w:val="28"/>
        </w:rPr>
        <w:t xml:space="preserve"> to find nth roots</w:t>
      </w:r>
    </w:p>
    <w:p w14:paraId="6838F37D" w14:textId="77777777" w:rsidR="00776369" w:rsidRPr="00933C07" w:rsidRDefault="00776369" w:rsidP="00933C07">
      <w:pPr>
        <w:ind w:left="720"/>
        <w:rPr>
          <w:sz w:val="28"/>
        </w:rPr>
      </w:pPr>
    </w:p>
    <w:p w14:paraId="13598CAE" w14:textId="431C3694" w:rsidR="00F512D3" w:rsidRDefault="00F512D3" w:rsidP="00F512D3">
      <w:pPr>
        <w:ind w:left="720"/>
      </w:pPr>
      <w:r>
        <w:t>M = mana cost</w:t>
      </w:r>
    </w:p>
    <w:p w14:paraId="2C669BA4" w14:textId="4921CF9E" w:rsidR="00F512D3" w:rsidRDefault="00F512D3" w:rsidP="00F512D3">
      <w:pPr>
        <w:ind w:left="720"/>
      </w:pPr>
      <w:r>
        <w:t>D = average damage dealt as a result of the spell being cast</w:t>
      </w:r>
    </w:p>
    <w:p w14:paraId="3126B8E4" w14:textId="3929ACE3" w:rsidR="00F512D3" w:rsidRDefault="00F512D3" w:rsidP="00F512D3">
      <w:pPr>
        <w:ind w:left="720"/>
      </w:pPr>
      <w:r>
        <w:t xml:space="preserve">P = the decimal probability of this average damage being dealt </w:t>
      </w:r>
    </w:p>
    <w:p w14:paraId="7B9C87FC" w14:textId="15CAA30D" w:rsidR="00F512D3" w:rsidRPr="00F512D3" w:rsidRDefault="00F512D3" w:rsidP="00F512D3">
      <w:pPr>
        <w:ind w:left="720"/>
      </w:pPr>
      <w:r>
        <w:t xml:space="preserve"> </w:t>
      </w:r>
      <m:oMath>
        <m:r>
          <w:rPr>
            <w:rFonts w:ascii="Cambria Math" w:hAnsi="Cambria Math" w:cs="Cambria Math"/>
          </w:rPr>
          <m:t>m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7 x </m:t>
        </m:r>
        <m:rad>
          <m:radPr>
            <m:ctrlPr>
              <w:rPr>
                <w:rFonts w:ascii="Cambria Math" w:hAnsi="Cambria Math" w:cs="Cambria Math"/>
              </w:rPr>
            </m:ctrlPr>
          </m:radPr>
          <m:deg>
            <m:r>
              <w:rPr>
                <w:rFonts w:ascii="Cambria Math" w:hAnsi="Cambria Math" w:cs="Cambria Math"/>
              </w:rPr>
              <m:t>1.</m:t>
            </m:r>
            <m:r>
              <w:rPr>
                <w:rFonts w:ascii="Cambria Math" w:hAnsi="Cambria Math" w:cs="Cambria Math"/>
              </w:rPr>
              <m:t>1</m:t>
            </m:r>
          </m:deg>
          <m:e>
            <m:r>
              <w:rPr>
                <w:rFonts w:ascii="Cambria Math" w:hAnsi="Cambria Math" w:cs="Cambria Math"/>
              </w:rPr>
              <m:t>dp</m:t>
            </m:r>
          </m:e>
        </m:rad>
      </m:oMath>
    </w:p>
    <w:p w14:paraId="4FC0ADD6" w14:textId="2DD9DAB0" w:rsidR="00F512D3" w:rsidRDefault="00F512D3" w:rsidP="00F512D3">
      <w:pPr>
        <w:ind w:left="720"/>
        <w:rPr>
          <w:vertAlign w:val="superscript"/>
        </w:rPr>
      </w:pPr>
    </w:p>
    <w:p w14:paraId="19A753A7" w14:textId="376D0A40" w:rsidR="00F512D3" w:rsidRPr="00F512D3" w:rsidRDefault="00F512D3" w:rsidP="00F512D3">
      <w:pPr>
        <w:ind w:left="720"/>
        <w:rPr>
          <w:sz w:val="28"/>
        </w:rPr>
      </w:pPr>
      <w:r w:rsidRPr="00F512D3">
        <w:rPr>
          <w:sz w:val="28"/>
        </w:rPr>
        <w:t>Example 1:</w:t>
      </w:r>
    </w:p>
    <w:p w14:paraId="5532A52E" w14:textId="12F7BDF0" w:rsidR="00F512D3" w:rsidRDefault="00F512D3" w:rsidP="00F512D3">
      <w:pPr>
        <w:rPr>
          <w:sz w:val="24"/>
        </w:rPr>
      </w:pPr>
    </w:p>
    <w:p w14:paraId="453E6D10" w14:textId="1B4AB07B" w:rsidR="00F512D3" w:rsidRDefault="00F512D3" w:rsidP="00F512D3">
      <w:pPr>
        <w:ind w:left="720"/>
        <w:rPr>
          <w:sz w:val="24"/>
        </w:rPr>
      </w:pPr>
      <w:r>
        <w:rPr>
          <w:sz w:val="24"/>
        </w:rPr>
        <w:t xml:space="preserve">A spell fills 1/3 of the screen with a death laser that always deals 50 </w:t>
      </w:r>
      <w:r w:rsidR="009E6622">
        <w:rPr>
          <w:sz w:val="24"/>
        </w:rPr>
        <w:t>damage</w:t>
      </w:r>
      <w:r>
        <w:rPr>
          <w:sz w:val="24"/>
        </w:rPr>
        <w:t>.</w:t>
      </w:r>
    </w:p>
    <w:p w14:paraId="340B61C8" w14:textId="551D64AB" w:rsidR="00F512D3" w:rsidRDefault="00F512D3" w:rsidP="00F512D3">
      <w:pPr>
        <w:ind w:left="720"/>
        <w:rPr>
          <w:sz w:val="24"/>
        </w:rPr>
      </w:pPr>
      <w:r>
        <w:rPr>
          <w:sz w:val="24"/>
        </w:rPr>
        <w:t>D = 50</w:t>
      </w:r>
    </w:p>
    <w:p w14:paraId="326358E9" w14:textId="1526B2D1" w:rsidR="00F512D3" w:rsidRDefault="00F512D3" w:rsidP="00F512D3">
      <w:pPr>
        <w:rPr>
          <w:sz w:val="24"/>
        </w:rPr>
      </w:pPr>
      <w:r>
        <w:rPr>
          <w:sz w:val="24"/>
        </w:rPr>
        <w:lastRenderedPageBreak/>
        <w:tab/>
        <w:t>P = 1/3</w:t>
      </w:r>
    </w:p>
    <w:p w14:paraId="08A6C895" w14:textId="1529A612" w:rsidR="00F512D3" w:rsidRDefault="00F512D3" w:rsidP="00F512D3">
      <w:pPr>
        <w:rPr>
          <w:sz w:val="24"/>
        </w:rPr>
      </w:pPr>
      <w:r>
        <w:rPr>
          <w:sz w:val="24"/>
        </w:rPr>
        <w:tab/>
      </w:r>
      <m:oMath>
        <m:r>
          <w:rPr>
            <w:rFonts w:ascii="Cambria Math" w:hAnsi="Cambria Math" w:cs="Cambria Math"/>
          </w:rPr>
          <m:t>m</m:t>
        </m:r>
        <m:r>
          <m:rPr>
            <m:sty m:val="p"/>
          </m:rPr>
          <w:rPr>
            <w:rFonts w:ascii="Cambria Math" w:hAnsi="Cambria Math" w:cs="Cambria Math"/>
          </w:rPr>
          <m:t xml:space="preserve">= 7 x </m:t>
        </m:r>
        <m:rad>
          <m:radPr>
            <m:ctrlPr>
              <w:rPr>
                <w:rFonts w:ascii="Cambria Math" w:hAnsi="Cambria Math" w:cs="Cambria Math"/>
              </w:rPr>
            </m:ctrlPr>
          </m:radPr>
          <m:deg>
            <m:r>
              <w:rPr>
                <w:rFonts w:ascii="Cambria Math" w:hAnsi="Cambria Math" w:cs="Cambria Math"/>
              </w:rPr>
              <m:t>1.1</m:t>
            </m:r>
          </m:deg>
          <m:e>
            <m:r>
              <w:rPr>
                <w:rFonts w:ascii="Cambria Math" w:hAnsi="Cambria Math" w:cs="Cambria Math"/>
              </w:rPr>
              <m:t>50 x 0.3333</m:t>
            </m:r>
          </m:e>
        </m:rad>
      </m:oMath>
      <w:r>
        <w:rPr>
          <w:vertAlign w:val="superscript"/>
        </w:rPr>
        <w:t xml:space="preserve">  </w:t>
      </w:r>
      <w:r>
        <w:rPr>
          <w:sz w:val="24"/>
        </w:rPr>
        <w:t xml:space="preserve">= </w:t>
      </w:r>
      <w:r w:rsidR="00DD5311" w:rsidRPr="00E00041">
        <w:rPr>
          <w:sz w:val="24"/>
        </w:rPr>
        <w:t>90.3378250887</w:t>
      </w:r>
    </w:p>
    <w:p w14:paraId="3C888C1F" w14:textId="70F96463" w:rsidR="00F512D3" w:rsidRDefault="00F512D3" w:rsidP="00F512D3">
      <w:pPr>
        <w:rPr>
          <w:sz w:val="24"/>
        </w:rPr>
      </w:pPr>
      <w:r>
        <w:rPr>
          <w:sz w:val="24"/>
        </w:rPr>
        <w:tab/>
        <w:t xml:space="preserve">Rounded to the nearest integer = </w:t>
      </w:r>
      <w:r w:rsidRPr="00F512D3">
        <w:rPr>
          <w:b/>
          <w:sz w:val="24"/>
        </w:rPr>
        <w:t>9</w:t>
      </w:r>
      <w:r w:rsidR="00DD5311">
        <w:rPr>
          <w:b/>
          <w:sz w:val="24"/>
        </w:rPr>
        <w:t>0</w:t>
      </w:r>
      <w:r>
        <w:rPr>
          <w:sz w:val="24"/>
        </w:rPr>
        <w:t xml:space="preserve"> mana</w:t>
      </w:r>
    </w:p>
    <w:p w14:paraId="59D40184" w14:textId="354B1306" w:rsidR="00F512D3" w:rsidRDefault="00F512D3" w:rsidP="00F512D3">
      <w:pPr>
        <w:rPr>
          <w:sz w:val="24"/>
        </w:rPr>
      </w:pPr>
    </w:p>
    <w:p w14:paraId="6A8B27BD" w14:textId="5A66E570" w:rsidR="00F512D3" w:rsidRPr="00F512D3" w:rsidRDefault="00F512D3" w:rsidP="00F512D3">
      <w:pPr>
        <w:ind w:left="720"/>
        <w:rPr>
          <w:sz w:val="28"/>
        </w:rPr>
      </w:pPr>
      <w:r w:rsidRPr="00F512D3">
        <w:rPr>
          <w:sz w:val="28"/>
        </w:rPr>
        <w:t xml:space="preserve">Example </w:t>
      </w:r>
      <w:r>
        <w:rPr>
          <w:sz w:val="28"/>
        </w:rPr>
        <w:t>2</w:t>
      </w:r>
      <w:r w:rsidRPr="00F512D3">
        <w:rPr>
          <w:sz w:val="28"/>
        </w:rPr>
        <w:t>:</w:t>
      </w:r>
    </w:p>
    <w:p w14:paraId="7780644F" w14:textId="77777777" w:rsidR="00F512D3" w:rsidRDefault="00F512D3" w:rsidP="00F512D3">
      <w:pPr>
        <w:rPr>
          <w:sz w:val="24"/>
        </w:rPr>
      </w:pPr>
    </w:p>
    <w:p w14:paraId="1395250F" w14:textId="179E6B93" w:rsidR="00F512D3" w:rsidRDefault="00F512D3" w:rsidP="00F512D3">
      <w:pPr>
        <w:ind w:left="720"/>
        <w:rPr>
          <w:sz w:val="24"/>
        </w:rPr>
      </w:pPr>
      <w:r>
        <w:rPr>
          <w:sz w:val="24"/>
        </w:rPr>
        <w:t xml:space="preserve">A spell </w:t>
      </w:r>
      <w:r w:rsidR="00385406">
        <w:rPr>
          <w:sz w:val="24"/>
        </w:rPr>
        <w:t xml:space="preserve">launches </w:t>
      </w:r>
      <w:r w:rsidR="00D71619">
        <w:rPr>
          <w:sz w:val="24"/>
        </w:rPr>
        <w:t>3 projectiles each dealing 20 damage</w:t>
      </w:r>
      <w:r>
        <w:rPr>
          <w:sz w:val="24"/>
        </w:rPr>
        <w:t>.</w:t>
      </w:r>
    </w:p>
    <w:p w14:paraId="3391A113" w14:textId="24DACCBE" w:rsidR="00D71619" w:rsidRDefault="00D71619" w:rsidP="00F512D3">
      <w:pPr>
        <w:ind w:left="720"/>
        <w:rPr>
          <w:sz w:val="24"/>
        </w:rPr>
      </w:pPr>
      <w:r>
        <w:rPr>
          <w:sz w:val="24"/>
        </w:rPr>
        <w:t>Play testing found that the most common event was the opponent being hit by two of the projectiles. This was found to happen 1/5 of the times the spell was cast.</w:t>
      </w:r>
    </w:p>
    <w:p w14:paraId="5BBB7BC0" w14:textId="090CFD5B" w:rsidR="00F512D3" w:rsidRDefault="00F512D3" w:rsidP="00F512D3">
      <w:pPr>
        <w:ind w:left="720"/>
        <w:rPr>
          <w:sz w:val="24"/>
        </w:rPr>
      </w:pPr>
      <w:r>
        <w:rPr>
          <w:sz w:val="24"/>
        </w:rPr>
        <w:t xml:space="preserve">D = </w:t>
      </w:r>
      <w:r w:rsidR="00D71619">
        <w:rPr>
          <w:sz w:val="24"/>
        </w:rPr>
        <w:t>20 * 2 = 40</w:t>
      </w:r>
    </w:p>
    <w:p w14:paraId="428763A5" w14:textId="537D64E7" w:rsidR="00F512D3" w:rsidRDefault="00F512D3" w:rsidP="00F512D3">
      <w:pPr>
        <w:rPr>
          <w:sz w:val="24"/>
        </w:rPr>
      </w:pPr>
      <w:r>
        <w:rPr>
          <w:sz w:val="24"/>
        </w:rPr>
        <w:tab/>
        <w:t>P = 1/</w:t>
      </w:r>
      <w:r w:rsidR="00D71619">
        <w:rPr>
          <w:sz w:val="24"/>
        </w:rPr>
        <w:t>5</w:t>
      </w:r>
    </w:p>
    <w:p w14:paraId="5F06842F" w14:textId="7DC08F45" w:rsidR="00F512D3" w:rsidRDefault="00F512D3" w:rsidP="00F512D3">
      <w:pPr>
        <w:rPr>
          <w:sz w:val="24"/>
        </w:rPr>
      </w:pPr>
      <w:r>
        <w:rPr>
          <w:sz w:val="24"/>
        </w:rPr>
        <w:tab/>
      </w:r>
      <m:oMath>
        <m:r>
          <w:rPr>
            <w:rFonts w:ascii="Cambria Math" w:hAnsi="Cambria Math" w:cs="Cambria Math"/>
          </w:rPr>
          <m:t>m</m:t>
        </m:r>
        <m:r>
          <m:rPr>
            <m:sty m:val="p"/>
          </m:rPr>
          <w:rPr>
            <w:rFonts w:ascii="Cambria Math" w:hAnsi="Cambria Math" w:cs="Cambria Math"/>
          </w:rPr>
          <m:t xml:space="preserve">= 7 x </m:t>
        </m:r>
        <m:rad>
          <m:radPr>
            <m:ctrlPr>
              <w:rPr>
                <w:rFonts w:ascii="Cambria Math" w:hAnsi="Cambria Math" w:cs="Cambria Math"/>
              </w:rPr>
            </m:ctrlPr>
          </m:radPr>
          <m:deg>
            <m:r>
              <w:rPr>
                <w:rFonts w:ascii="Cambria Math" w:hAnsi="Cambria Math" w:cs="Cambria Math"/>
              </w:rPr>
              <m:t>1.1</m:t>
            </m:r>
          </m:deg>
          <m:e>
            <m:r>
              <w:rPr>
                <w:rFonts w:ascii="Cambria Math" w:hAnsi="Cambria Math" w:cs="Cambria Math"/>
              </w:rPr>
              <m:t>40</m:t>
            </m:r>
            <m:r>
              <w:rPr>
                <w:rFonts w:ascii="Cambria Math" w:hAnsi="Cambria Math" w:cs="Cambria Math"/>
              </w:rPr>
              <m:t xml:space="preserve"> x 0</m:t>
            </m:r>
            <m:r>
              <w:rPr>
                <w:rFonts w:ascii="Cambria Math" w:hAnsi="Cambria Math" w:cs="Cambria Math"/>
              </w:rPr>
              <m:t>.2</m:t>
            </m:r>
          </m:e>
        </m:rad>
      </m:oMath>
      <w:r>
        <w:rPr>
          <w:vertAlign w:val="superscript"/>
        </w:rPr>
        <w:t xml:space="preserve">  </w:t>
      </w:r>
      <w:r>
        <w:rPr>
          <w:sz w:val="24"/>
        </w:rPr>
        <w:t>=</w:t>
      </w:r>
      <w:r w:rsidR="00D71619" w:rsidRPr="00D71619"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  <w:r w:rsidR="00E95AAD" w:rsidRPr="001E5CB7">
        <w:rPr>
          <w:sz w:val="24"/>
        </w:rPr>
        <w:t>46.3541836737</w:t>
      </w:r>
    </w:p>
    <w:p w14:paraId="1809F7B6" w14:textId="19DBB4D3" w:rsidR="00F512D3" w:rsidRPr="00F512D3" w:rsidRDefault="00F512D3" w:rsidP="00F512D3">
      <w:pPr>
        <w:rPr>
          <w:sz w:val="24"/>
        </w:rPr>
      </w:pPr>
      <w:r>
        <w:rPr>
          <w:sz w:val="24"/>
        </w:rPr>
        <w:tab/>
        <w:t xml:space="preserve">Rounded to the nearest integer = </w:t>
      </w:r>
      <w:r w:rsidR="00F90B53">
        <w:rPr>
          <w:b/>
          <w:sz w:val="24"/>
        </w:rPr>
        <w:t>46</w:t>
      </w:r>
      <w:r>
        <w:rPr>
          <w:sz w:val="24"/>
        </w:rPr>
        <w:t xml:space="preserve"> mana</w:t>
      </w:r>
    </w:p>
    <w:p w14:paraId="1C25A081" w14:textId="77777777" w:rsidR="00F512D3" w:rsidRPr="00F512D3" w:rsidRDefault="00F512D3" w:rsidP="00F512D3">
      <w:pPr>
        <w:rPr>
          <w:sz w:val="24"/>
        </w:rPr>
      </w:pPr>
    </w:p>
    <w:p w14:paraId="23334D10" w14:textId="77777777" w:rsidR="00F512D3" w:rsidRPr="00F512D3" w:rsidRDefault="00F512D3" w:rsidP="00F512D3"/>
    <w:sectPr w:rsidR="00F512D3" w:rsidRPr="00F51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4219" w14:textId="77777777" w:rsidR="006D1BB2" w:rsidRDefault="006D1BB2" w:rsidP="00F512D3">
      <w:pPr>
        <w:spacing w:after="0" w:line="240" w:lineRule="auto"/>
      </w:pPr>
      <w:r>
        <w:separator/>
      </w:r>
    </w:p>
  </w:endnote>
  <w:endnote w:type="continuationSeparator" w:id="0">
    <w:p w14:paraId="73CD367D" w14:textId="77777777" w:rsidR="006D1BB2" w:rsidRDefault="006D1BB2" w:rsidP="00F5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1EA81" w14:textId="77777777" w:rsidR="006D1BB2" w:rsidRDefault="006D1BB2" w:rsidP="00F512D3">
      <w:pPr>
        <w:spacing w:after="0" w:line="240" w:lineRule="auto"/>
      </w:pPr>
      <w:r>
        <w:separator/>
      </w:r>
    </w:p>
  </w:footnote>
  <w:footnote w:type="continuationSeparator" w:id="0">
    <w:p w14:paraId="2AD117C6" w14:textId="77777777" w:rsidR="006D1BB2" w:rsidRDefault="006D1BB2" w:rsidP="00F51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EF"/>
    <w:rsid w:val="001147AA"/>
    <w:rsid w:val="001E343A"/>
    <w:rsid w:val="001E5CB7"/>
    <w:rsid w:val="00385406"/>
    <w:rsid w:val="00402C57"/>
    <w:rsid w:val="00586790"/>
    <w:rsid w:val="006D1BB2"/>
    <w:rsid w:val="00776369"/>
    <w:rsid w:val="00807DF0"/>
    <w:rsid w:val="00837F5E"/>
    <w:rsid w:val="00933C07"/>
    <w:rsid w:val="009E6622"/>
    <w:rsid w:val="00A05DEF"/>
    <w:rsid w:val="00A2106E"/>
    <w:rsid w:val="00AC4949"/>
    <w:rsid w:val="00B84C35"/>
    <w:rsid w:val="00CC7D2A"/>
    <w:rsid w:val="00CF1990"/>
    <w:rsid w:val="00D71619"/>
    <w:rsid w:val="00DD5311"/>
    <w:rsid w:val="00E00041"/>
    <w:rsid w:val="00E95AAD"/>
    <w:rsid w:val="00F512D3"/>
    <w:rsid w:val="00F90B53"/>
    <w:rsid w:val="00F9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AA0D"/>
  <w15:chartTrackingRefBased/>
  <w15:docId w15:val="{28BE9386-5723-4AC9-99F8-32ACAAB2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D3"/>
  </w:style>
  <w:style w:type="paragraph" w:styleId="Footer">
    <w:name w:val="footer"/>
    <w:basedOn w:val="Normal"/>
    <w:link w:val="FooterChar"/>
    <w:uiPriority w:val="99"/>
    <w:unhideWhenUsed/>
    <w:rsid w:val="00F51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D3"/>
  </w:style>
  <w:style w:type="character" w:styleId="Hyperlink">
    <w:name w:val="Hyperlink"/>
    <w:basedOn w:val="DefaultParagraphFont"/>
    <w:uiPriority w:val="99"/>
    <w:unhideWhenUsed/>
    <w:rsid w:val="00DD5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3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119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0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4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6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7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343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61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2186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52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84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949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3990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5399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1098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095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3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723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7948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508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8954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9643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43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0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84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395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21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115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234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74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53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14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285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15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559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4996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03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8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47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832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2828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37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85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8954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396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47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4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10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9269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7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6509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271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1922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12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29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84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921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737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084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1215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435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82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769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64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855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7282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791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2505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0438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8424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375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04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844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0710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4437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7689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644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83672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50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ptaincalculator.com/math/root/nth-root-calculato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Harris</dc:creator>
  <cp:keywords/>
  <dc:description/>
  <cp:lastModifiedBy>Danny Harris</cp:lastModifiedBy>
  <cp:revision>21</cp:revision>
  <dcterms:created xsi:type="dcterms:W3CDTF">2018-01-29T19:08:00Z</dcterms:created>
  <dcterms:modified xsi:type="dcterms:W3CDTF">2018-01-29T20:15:00Z</dcterms:modified>
</cp:coreProperties>
</file>