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ED" w:rsidRDefault="00AF11ED"/>
    <w:p w:rsidR="00527A32" w:rsidRPr="007951A7" w:rsidRDefault="00527A32" w:rsidP="00660B22">
      <w:pPr>
        <w:pStyle w:val="ListParagraph"/>
        <w:numPr>
          <w:ilvl w:val="0"/>
          <w:numId w:val="1"/>
        </w:numPr>
        <w:rPr>
          <w:b/>
        </w:rPr>
      </w:pPr>
      <w:r w:rsidRPr="007951A7">
        <w:rPr>
          <w:b/>
        </w:rPr>
        <w:t>Transition Probability Matrix:</w:t>
      </w:r>
    </w:p>
    <w:p w:rsidR="00527A32" w:rsidRDefault="00527A32" w:rsidP="00527A32">
      <w:pPr>
        <w:pStyle w:val="ListParagraph"/>
      </w:pPr>
      <w:r>
        <w:t xml:space="preserve">               </w:t>
      </w:r>
      <w:r>
        <w:tab/>
      </w:r>
      <w:r>
        <w:tab/>
      </w:r>
      <w:proofErr w:type="gramStart"/>
      <w:r>
        <w:t xml:space="preserve">Soluble  </w:t>
      </w:r>
      <w:r>
        <w:tab/>
      </w:r>
      <w:proofErr w:type="gramEnd"/>
      <w:r>
        <w:t>Transmembrane</w:t>
      </w:r>
    </w:p>
    <w:p w:rsidR="00527A32" w:rsidRDefault="00527A32" w:rsidP="00527A32">
      <w:pPr>
        <w:pStyle w:val="ListParagraph"/>
      </w:pPr>
      <w:r>
        <w:t xml:space="preserve">Soluble       </w:t>
      </w:r>
      <w:r>
        <w:tab/>
      </w:r>
      <w:r>
        <w:tab/>
      </w:r>
      <w:r>
        <w:t xml:space="preserve"> 0.98463        </w:t>
      </w:r>
      <w:r>
        <w:tab/>
      </w:r>
      <w:r>
        <w:t>0.01275</w:t>
      </w:r>
    </w:p>
    <w:p w:rsidR="00527A32" w:rsidRDefault="00527A32" w:rsidP="00527A32">
      <w:pPr>
        <w:pStyle w:val="ListParagraph"/>
      </w:pPr>
      <w:proofErr w:type="gramStart"/>
      <w:r>
        <w:t xml:space="preserve">Transmembrane  </w:t>
      </w:r>
      <w:r>
        <w:tab/>
      </w:r>
      <w:proofErr w:type="gramEnd"/>
      <w:r>
        <w:t xml:space="preserve">0.04733        </w:t>
      </w:r>
      <w:r>
        <w:tab/>
      </w:r>
      <w:r>
        <w:t>0.95241</w:t>
      </w:r>
    </w:p>
    <w:p w:rsidR="00BB66C5" w:rsidRDefault="00BB66C5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660B22" w:rsidRPr="007951A7" w:rsidRDefault="00660B22" w:rsidP="00660B22">
      <w:pPr>
        <w:pStyle w:val="ListParagraph"/>
        <w:rPr>
          <w:b/>
        </w:rPr>
      </w:pPr>
      <w:r w:rsidRPr="007951A7">
        <w:rPr>
          <w:b/>
        </w:rPr>
        <w:t>Emission Matrix Probability:</w:t>
      </w:r>
    </w:p>
    <w:p w:rsidR="00660B22" w:rsidRDefault="00660B22" w:rsidP="00660B22">
      <w:pPr>
        <w:pStyle w:val="ListParagraph"/>
      </w:pPr>
      <w:r>
        <w:t xml:space="preserve">                    </w:t>
      </w:r>
      <w:r>
        <w:tab/>
        <w:t xml:space="preserve">     </w:t>
      </w:r>
      <w:r>
        <w:t xml:space="preserve">A        </w:t>
      </w:r>
      <w:r>
        <w:t xml:space="preserve">      </w:t>
      </w:r>
      <w:r>
        <w:t xml:space="preserve">C        </w:t>
      </w:r>
      <w:r>
        <w:t xml:space="preserve">      </w:t>
      </w:r>
      <w:r>
        <w:t xml:space="preserve">D       </w:t>
      </w:r>
      <w:r>
        <w:t xml:space="preserve">       E               F              G              H  </w:t>
      </w:r>
    </w:p>
    <w:p w:rsidR="00660B22" w:rsidRDefault="00660B22" w:rsidP="00660B22">
      <w:pPr>
        <w:pStyle w:val="ListParagraph"/>
      </w:pPr>
      <w:r>
        <w:t xml:space="preserve">Soluble       </w:t>
      </w:r>
      <w:r>
        <w:tab/>
        <w:t xml:space="preserve">    </w:t>
      </w:r>
      <w:r>
        <w:t xml:space="preserve"> </w:t>
      </w:r>
      <w:proofErr w:type="gramStart"/>
      <w:r>
        <w:t>0.05355  0.01211</w:t>
      </w:r>
      <w:proofErr w:type="gramEnd"/>
      <w:r>
        <w:t xml:space="preserve">  0.05814  0.06335  0.04650  0.05124  0.02269   </w:t>
      </w:r>
    </w:p>
    <w:p w:rsidR="00660B22" w:rsidRDefault="00660B22" w:rsidP="00660B22">
      <w:pPr>
        <w:pStyle w:val="ListParagraph"/>
      </w:pPr>
      <w:proofErr w:type="gramStart"/>
      <w:r>
        <w:t>Transmembrane  0.08369</w:t>
      </w:r>
      <w:proofErr w:type="gramEnd"/>
      <w:r>
        <w:t xml:space="preserve">  0.02655  0.00911  0.00954  0.10724  0.07635  0.00772   </w:t>
      </w:r>
    </w:p>
    <w:p w:rsidR="00660B22" w:rsidRDefault="00660B22" w:rsidP="00660B22">
      <w:pPr>
        <w:pStyle w:val="ListParagraph"/>
      </w:pPr>
    </w:p>
    <w:p w:rsidR="00660B22" w:rsidRDefault="00660B22" w:rsidP="00660B22">
      <w:pPr>
        <w:pStyle w:val="ListParagraph"/>
      </w:pPr>
      <w:r>
        <w:t xml:space="preserve">                     </w:t>
      </w:r>
      <w:r>
        <w:tab/>
        <w:t xml:space="preserve">     </w:t>
      </w:r>
      <w:r>
        <w:t xml:space="preserve">I        </w:t>
      </w:r>
      <w:r>
        <w:t xml:space="preserve">       </w:t>
      </w:r>
      <w:r>
        <w:t xml:space="preserve">K       </w:t>
      </w:r>
      <w:r>
        <w:t xml:space="preserve">       </w:t>
      </w:r>
      <w:r>
        <w:t xml:space="preserve"> L        </w:t>
      </w:r>
      <w:r>
        <w:t xml:space="preserve">      </w:t>
      </w:r>
      <w:r>
        <w:t xml:space="preserve">M        </w:t>
      </w:r>
      <w:r>
        <w:t xml:space="preserve">     </w:t>
      </w:r>
      <w:r>
        <w:t xml:space="preserve">N        </w:t>
      </w:r>
      <w:r>
        <w:t xml:space="preserve">      </w:t>
      </w:r>
      <w:r>
        <w:t xml:space="preserve">P        </w:t>
      </w:r>
      <w:r>
        <w:t xml:space="preserve">      Q  </w:t>
      </w:r>
    </w:p>
    <w:p w:rsidR="00660B22" w:rsidRDefault="00660B22" w:rsidP="00660B22">
      <w:pPr>
        <w:pStyle w:val="ListParagraph"/>
      </w:pPr>
      <w:r>
        <w:t xml:space="preserve">Soluble        </w:t>
      </w:r>
      <w:r>
        <w:tab/>
        <w:t xml:space="preserve">     </w:t>
      </w:r>
      <w:proofErr w:type="gramStart"/>
      <w:r>
        <w:t>0.05864  0.07149</w:t>
      </w:r>
      <w:proofErr w:type="gramEnd"/>
      <w:r>
        <w:t xml:space="preserve">  0.08894  0.02125  0.05939  0.04329  0.03707   </w:t>
      </w:r>
    </w:p>
    <w:p w:rsidR="00660B22" w:rsidRDefault="00660B22" w:rsidP="00660B22">
      <w:pPr>
        <w:pStyle w:val="ListParagraph"/>
      </w:pPr>
      <w:proofErr w:type="gramStart"/>
      <w:r>
        <w:t>Transmembrane  0.12875</w:t>
      </w:r>
      <w:proofErr w:type="gramEnd"/>
      <w:r>
        <w:t xml:space="preserve">  0.00921  0.15801  0.03163  0.02093  0.02884  0.01394   </w:t>
      </w:r>
    </w:p>
    <w:p w:rsidR="00660B22" w:rsidRDefault="00660B22" w:rsidP="00660B22">
      <w:pPr>
        <w:pStyle w:val="ListParagraph"/>
      </w:pPr>
    </w:p>
    <w:p w:rsidR="00660B22" w:rsidRDefault="00660B22" w:rsidP="00660B22">
      <w:pPr>
        <w:pStyle w:val="ListParagraph"/>
      </w:pPr>
      <w:r>
        <w:t xml:space="preserve">                     </w:t>
      </w:r>
      <w:r>
        <w:tab/>
        <w:t xml:space="preserve">     </w:t>
      </w:r>
      <w:r>
        <w:t xml:space="preserve">R        </w:t>
      </w:r>
      <w:r>
        <w:t xml:space="preserve">      </w:t>
      </w:r>
      <w:r>
        <w:t xml:space="preserve">S        </w:t>
      </w:r>
      <w:r>
        <w:t xml:space="preserve">       </w:t>
      </w:r>
      <w:r>
        <w:t xml:space="preserve">T        </w:t>
      </w:r>
      <w:r>
        <w:t xml:space="preserve">      </w:t>
      </w:r>
      <w:r>
        <w:t xml:space="preserve">V        </w:t>
      </w:r>
      <w:r>
        <w:t xml:space="preserve">      </w:t>
      </w:r>
      <w:r>
        <w:t xml:space="preserve">W        </w:t>
      </w:r>
      <w:r>
        <w:t xml:space="preserve">     </w:t>
      </w:r>
      <w:r>
        <w:t xml:space="preserve">Y  </w:t>
      </w:r>
    </w:p>
    <w:p w:rsidR="00660B22" w:rsidRDefault="00660B22" w:rsidP="00660B22">
      <w:pPr>
        <w:pStyle w:val="ListParagraph"/>
      </w:pPr>
      <w:r>
        <w:t xml:space="preserve">Soluble       </w:t>
      </w:r>
      <w:r>
        <w:tab/>
        <w:t xml:space="preserve">    </w:t>
      </w:r>
      <w:r>
        <w:t xml:space="preserve"> </w:t>
      </w:r>
      <w:proofErr w:type="gramStart"/>
      <w:r>
        <w:t>0.04996  0.09558</w:t>
      </w:r>
      <w:proofErr w:type="gramEnd"/>
      <w:r>
        <w:t xml:space="preserve">  0.06138  0.05255  0.01366  0.03923  </w:t>
      </w:r>
    </w:p>
    <w:p w:rsidR="00660B22" w:rsidRDefault="00660B22" w:rsidP="00660B22">
      <w:pPr>
        <w:pStyle w:val="ListParagraph"/>
      </w:pPr>
      <w:proofErr w:type="gramStart"/>
      <w:r>
        <w:t>Transmembrane  0.00594</w:t>
      </w:r>
      <w:proofErr w:type="gramEnd"/>
      <w:r>
        <w:t xml:space="preserve">  0.06796  0.05234  0.09824  0.02257  0.04144  </w:t>
      </w:r>
    </w:p>
    <w:p w:rsidR="00F517A9" w:rsidRDefault="00F517A9" w:rsidP="00660B22">
      <w:pPr>
        <w:pStyle w:val="ListParagraph"/>
      </w:pPr>
    </w:p>
    <w:p w:rsidR="00072572" w:rsidRDefault="00072572" w:rsidP="00660B22">
      <w:pPr>
        <w:pStyle w:val="ListParagraph"/>
      </w:pPr>
    </w:p>
    <w:p w:rsidR="00F517A9" w:rsidRPr="007951A7" w:rsidRDefault="00F517A9" w:rsidP="00660B22">
      <w:pPr>
        <w:pStyle w:val="ListParagraph"/>
        <w:rPr>
          <w:b/>
        </w:rPr>
      </w:pPr>
      <w:r w:rsidRPr="007951A7">
        <w:rPr>
          <w:b/>
        </w:rPr>
        <w:t>Viterbi Matrix:</w:t>
      </w:r>
    </w:p>
    <w:p w:rsidR="007951A7" w:rsidRDefault="007951A7" w:rsidP="007951A7">
      <w:pPr>
        <w:pStyle w:val="ListParagraph"/>
      </w:pPr>
      <w:r>
        <w:t xml:space="preserve">                      </w:t>
      </w:r>
      <w:r>
        <w:tab/>
        <w:t xml:space="preserve">     </w:t>
      </w:r>
      <w:r>
        <w:t xml:space="preserve">K         </w:t>
      </w:r>
      <w:r>
        <w:t xml:space="preserve">       </w:t>
      </w:r>
      <w:r>
        <w:t xml:space="preserve">N         </w:t>
      </w:r>
      <w:r>
        <w:t xml:space="preserve">        </w:t>
      </w:r>
      <w:r>
        <w:t xml:space="preserve">S             </w:t>
      </w:r>
      <w:r>
        <w:t xml:space="preserve">    </w:t>
      </w:r>
      <w:r>
        <w:t xml:space="preserve">F             </w:t>
      </w:r>
      <w:r>
        <w:t xml:space="preserve">           </w:t>
      </w:r>
      <w:proofErr w:type="spellStart"/>
      <w:r>
        <w:t>F</w:t>
      </w:r>
      <w:proofErr w:type="spellEnd"/>
      <w:r>
        <w:t xml:space="preserve">  </w:t>
      </w:r>
    </w:p>
    <w:p w:rsidR="007951A7" w:rsidRDefault="007951A7" w:rsidP="007951A7">
      <w:pPr>
        <w:pStyle w:val="ListParagraph"/>
      </w:pPr>
      <w:r>
        <w:t xml:space="preserve">Soluble        </w:t>
      </w:r>
      <w:r>
        <w:tab/>
        <w:t xml:space="preserve">     </w:t>
      </w:r>
      <w:proofErr w:type="gramStart"/>
      <w:r>
        <w:t>0.070443  0.004119</w:t>
      </w:r>
      <w:proofErr w:type="gramEnd"/>
      <w:r>
        <w:t xml:space="preserve">  0.000388  1.774977e-05  8.126784e-07   </w:t>
      </w:r>
    </w:p>
    <w:p w:rsidR="00F517A9" w:rsidRDefault="007951A7" w:rsidP="007951A7">
      <w:pPr>
        <w:pStyle w:val="ListParagraph"/>
      </w:pPr>
      <w:proofErr w:type="gramStart"/>
      <w:r>
        <w:t>Transmembrane  0.000135</w:t>
      </w:r>
      <w:proofErr w:type="gramEnd"/>
      <w:r>
        <w:t xml:space="preserve">  0.000019  0.000004  5.300706e-07  5.413953e-08   </w:t>
      </w:r>
    </w:p>
    <w:p w:rsidR="007951A7" w:rsidRDefault="007951A7" w:rsidP="007951A7">
      <w:pPr>
        <w:pStyle w:val="ListParagraph"/>
      </w:pPr>
    </w:p>
    <w:p w:rsidR="007951A7" w:rsidRDefault="007951A7" w:rsidP="007951A7">
      <w:pPr>
        <w:pStyle w:val="ListParagraph"/>
      </w:pPr>
      <w:r>
        <w:t xml:space="preserve">                          </w:t>
      </w:r>
      <w:r>
        <w:t xml:space="preserve">      </w:t>
      </w:r>
      <w:r>
        <w:t xml:space="preserve">F             </w:t>
      </w:r>
      <w:r>
        <w:t xml:space="preserve">            </w:t>
      </w:r>
      <w:proofErr w:type="spellStart"/>
      <w:r>
        <w:t>F</w:t>
      </w:r>
      <w:proofErr w:type="spellEnd"/>
      <w:r>
        <w:t xml:space="preserve">             </w:t>
      </w:r>
      <w:r>
        <w:t xml:space="preserve">           </w:t>
      </w:r>
      <w:proofErr w:type="spellStart"/>
      <w:r>
        <w:t>F</w:t>
      </w:r>
      <w:proofErr w:type="spellEnd"/>
      <w:r>
        <w:t xml:space="preserve">             </w:t>
      </w:r>
      <w:r>
        <w:t xml:space="preserve">            </w:t>
      </w:r>
      <w:proofErr w:type="spellStart"/>
      <w:r>
        <w:t>F</w:t>
      </w:r>
      <w:proofErr w:type="spellEnd"/>
      <w:r>
        <w:t xml:space="preserve">  </w:t>
      </w:r>
    </w:p>
    <w:p w:rsidR="007951A7" w:rsidRDefault="007951A7" w:rsidP="007951A7">
      <w:pPr>
        <w:pStyle w:val="ListParagraph"/>
      </w:pPr>
      <w:r>
        <w:t xml:space="preserve">Soluble        </w:t>
      </w:r>
      <w:r>
        <w:tab/>
        <w:t xml:space="preserve">     </w:t>
      </w:r>
      <w:r>
        <w:t>3.720872e-</w:t>
      </w:r>
      <w:proofErr w:type="gramStart"/>
      <w:r>
        <w:t>08  1</w:t>
      </w:r>
      <w:proofErr w:type="gramEnd"/>
      <w:r>
        <w:t xml:space="preserve">.703612e-09  7.800039e-11  3.571271e-12   </w:t>
      </w:r>
    </w:p>
    <w:p w:rsidR="007951A7" w:rsidRDefault="007951A7" w:rsidP="007951A7">
      <w:pPr>
        <w:pStyle w:val="ListParagraph"/>
      </w:pPr>
      <w:proofErr w:type="gramStart"/>
      <w:r>
        <w:t>Transmembrane  5</w:t>
      </w:r>
      <w:proofErr w:type="gramEnd"/>
      <w:r>
        <w:t xml:space="preserve">.529619e-09  5.647756e-10  5.768418e-11  5.891657e-12   </w:t>
      </w:r>
    </w:p>
    <w:p w:rsidR="007951A7" w:rsidRDefault="007951A7" w:rsidP="007951A7">
      <w:pPr>
        <w:pStyle w:val="ListParagraph"/>
      </w:pPr>
    </w:p>
    <w:p w:rsidR="007951A7" w:rsidRDefault="007951A7" w:rsidP="007951A7">
      <w:pPr>
        <w:pStyle w:val="ListParagraph"/>
      </w:pPr>
      <w:r>
        <w:t xml:space="preserve">                          </w:t>
      </w:r>
      <w:r>
        <w:t xml:space="preserve">      </w:t>
      </w:r>
      <w:r>
        <w:t xml:space="preserve">F             </w:t>
      </w:r>
      <w:r>
        <w:tab/>
        <w:t xml:space="preserve">     </w:t>
      </w:r>
      <w:r>
        <w:t xml:space="preserve">L             </w:t>
      </w:r>
      <w:r>
        <w:tab/>
        <w:t xml:space="preserve">      </w:t>
      </w:r>
      <w:r>
        <w:t xml:space="preserve">I             </w:t>
      </w:r>
      <w:r>
        <w:tab/>
        <w:t xml:space="preserve">      </w:t>
      </w:r>
      <w:proofErr w:type="spellStart"/>
      <w:r>
        <w:t>I</w:t>
      </w:r>
      <w:proofErr w:type="spellEnd"/>
      <w:r>
        <w:t xml:space="preserve">  </w:t>
      </w:r>
    </w:p>
    <w:p w:rsidR="007951A7" w:rsidRDefault="007951A7" w:rsidP="007951A7">
      <w:pPr>
        <w:pStyle w:val="ListParagraph"/>
      </w:pPr>
      <w:r>
        <w:t xml:space="preserve">Soluble        </w:t>
      </w:r>
      <w:r>
        <w:tab/>
        <w:t xml:space="preserve">     </w:t>
      </w:r>
      <w:r>
        <w:t>1.635117e-</w:t>
      </w:r>
      <w:proofErr w:type="gramStart"/>
      <w:r>
        <w:t>13  1</w:t>
      </w:r>
      <w:proofErr w:type="gramEnd"/>
      <w:r>
        <w:t xml:space="preserve">.431921e-14  8.267725e-16  4.773677e-17   </w:t>
      </w:r>
    </w:p>
    <w:p w:rsidR="007951A7" w:rsidRDefault="007951A7" w:rsidP="007951A7">
      <w:pPr>
        <w:pStyle w:val="ListParagraph"/>
      </w:pPr>
      <w:proofErr w:type="gramStart"/>
      <w:r>
        <w:t>Transmembrane  6</w:t>
      </w:r>
      <w:proofErr w:type="gramEnd"/>
      <w:r>
        <w:t xml:space="preserve">.017529e-13  9.055798e-14  1.110447e-14  1.361661e-15   </w:t>
      </w:r>
    </w:p>
    <w:p w:rsidR="007951A7" w:rsidRDefault="007951A7" w:rsidP="007951A7">
      <w:pPr>
        <w:pStyle w:val="ListParagraph"/>
      </w:pPr>
      <w:r>
        <w:t xml:space="preserve">                         </w:t>
      </w:r>
      <w:r>
        <w:tab/>
      </w:r>
      <w:r>
        <w:t xml:space="preserve"> </w:t>
      </w:r>
      <w:r>
        <w:t xml:space="preserve">    </w:t>
      </w:r>
      <w:r>
        <w:t xml:space="preserve">I  </w:t>
      </w:r>
    </w:p>
    <w:p w:rsidR="007951A7" w:rsidRDefault="007951A7" w:rsidP="007951A7">
      <w:pPr>
        <w:pStyle w:val="ListParagraph"/>
      </w:pPr>
      <w:r>
        <w:t xml:space="preserve">Soluble       </w:t>
      </w:r>
      <w:r>
        <w:tab/>
        <w:t xml:space="preserve">    </w:t>
      </w:r>
      <w:r>
        <w:t xml:space="preserve"> 3.779197e-18  </w:t>
      </w:r>
    </w:p>
    <w:p w:rsidR="007951A7" w:rsidRDefault="007951A7" w:rsidP="007951A7">
      <w:pPr>
        <w:pStyle w:val="ListParagraph"/>
      </w:pPr>
      <w:proofErr w:type="gramStart"/>
      <w:r>
        <w:t>Transmembrane  1</w:t>
      </w:r>
      <w:proofErr w:type="gramEnd"/>
      <w:r>
        <w:t xml:space="preserve">.669707e-16  </w:t>
      </w:r>
    </w:p>
    <w:p w:rsidR="00660B22" w:rsidRDefault="00660B22" w:rsidP="00660B22">
      <w:pPr>
        <w:pStyle w:val="ListParagraph"/>
      </w:pPr>
    </w:p>
    <w:p w:rsidR="00527A32" w:rsidRPr="007951A7" w:rsidRDefault="00527A32" w:rsidP="00527A32">
      <w:pPr>
        <w:pStyle w:val="ListParagraph"/>
        <w:rPr>
          <w:b/>
        </w:rPr>
      </w:pPr>
      <w:r w:rsidRPr="007951A7">
        <w:rPr>
          <w:b/>
        </w:rPr>
        <w:t>Most likely State Sequence (Viterbi):</w:t>
      </w:r>
    </w:p>
    <w:p w:rsidR="00527A32" w:rsidRDefault="00527A32" w:rsidP="008363C2">
      <w:pPr>
        <w:pStyle w:val="ListParagraph"/>
        <w:ind w:firstLine="720"/>
      </w:pPr>
      <w:r>
        <w:t>Observed Sequence:</w:t>
      </w:r>
      <w:r w:rsidRPr="00527A32">
        <w:t xml:space="preserve"> </w:t>
      </w:r>
      <w:r>
        <w:tab/>
        <w:t xml:space="preserve">    </w:t>
      </w:r>
      <w:r w:rsidRPr="00527A32">
        <w:t>KNSFFFFFFFLIII</w:t>
      </w:r>
    </w:p>
    <w:p w:rsidR="00527A32" w:rsidRDefault="00527A32" w:rsidP="008363C2">
      <w:pPr>
        <w:pStyle w:val="ListParagraph"/>
        <w:ind w:firstLine="720"/>
      </w:pPr>
      <w:r>
        <w:t xml:space="preserve">Viterbi State Prediction: </w:t>
      </w:r>
      <w:r w:rsidRPr="00527A32">
        <w:t>SSSTTTTTTTTTTT</w:t>
      </w:r>
    </w:p>
    <w:p w:rsidR="00072572" w:rsidRDefault="00072572" w:rsidP="008363C2">
      <w:pPr>
        <w:pStyle w:val="ListParagraph"/>
        <w:ind w:firstLine="720"/>
      </w:pPr>
    </w:p>
    <w:p w:rsidR="00072572" w:rsidRDefault="00072572" w:rsidP="008363C2">
      <w:pPr>
        <w:pStyle w:val="ListParagraph"/>
        <w:ind w:firstLine="720"/>
      </w:pPr>
    </w:p>
    <w:p w:rsidR="00072572" w:rsidRDefault="00072572" w:rsidP="008363C2">
      <w:pPr>
        <w:pStyle w:val="ListParagraph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7E60CB">
            <wp:simplePos x="0" y="0"/>
            <wp:positionH relativeFrom="column">
              <wp:posOffset>-1085215</wp:posOffset>
            </wp:positionH>
            <wp:positionV relativeFrom="paragraph">
              <wp:posOffset>3225800</wp:posOffset>
            </wp:positionV>
            <wp:extent cx="8869045" cy="2425700"/>
            <wp:effectExtent l="0" t="4127" r="4127" b="4128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membrane_aa_hmm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6904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9E" w:rsidRDefault="000E6E9E" w:rsidP="00183C51"/>
    <w:p w:rsidR="006B2634" w:rsidRDefault="006B2634" w:rsidP="006B2634">
      <w:pPr>
        <w:pStyle w:val="ListParagraph"/>
        <w:numPr>
          <w:ilvl w:val="0"/>
          <w:numId w:val="1"/>
        </w:numPr>
      </w:pPr>
      <w:r>
        <w:t>Average number of integral membrane segments per protein:</w:t>
      </w:r>
    </w:p>
    <w:p w:rsidR="006B2634" w:rsidRDefault="006B2634" w:rsidP="006B2634">
      <w:pPr>
        <w:ind w:left="720"/>
      </w:pPr>
      <w:r>
        <w:t>4.643 per protein</w:t>
      </w:r>
    </w:p>
    <w:p w:rsidR="000E6E9E" w:rsidRDefault="000E6E9E" w:rsidP="006B2634">
      <w:pPr>
        <w:ind w:left="720"/>
      </w:pPr>
    </w:p>
    <w:p w:rsidR="006B2634" w:rsidRDefault="006B2634" w:rsidP="006B2634">
      <w:pPr>
        <w:ind w:left="720"/>
      </w:pPr>
      <w:r w:rsidRPr="006B2634">
        <w:drawing>
          <wp:inline distT="0" distB="0" distL="0" distR="0" wp14:anchorId="20A11C32" wp14:editId="64E66E82">
            <wp:extent cx="5522259" cy="55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057" cy="5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C2" w:rsidRDefault="008363C2" w:rsidP="007951A7"/>
    <w:p w:rsidR="008363C2" w:rsidRDefault="008363C2" w:rsidP="00527A32">
      <w:pPr>
        <w:pStyle w:val="ListParagraph"/>
      </w:pPr>
    </w:p>
    <w:p w:rsidR="000E6E9E" w:rsidRDefault="00183C51" w:rsidP="000E6E9E">
      <w:pPr>
        <w:pStyle w:val="ListParagraph"/>
        <w:numPr>
          <w:ilvl w:val="0"/>
          <w:numId w:val="1"/>
        </w:numPr>
      </w:pPr>
      <w:r>
        <w:t>In this alternative architecture, it is assumed that each state</w:t>
      </w:r>
      <w:r w:rsidR="00072572">
        <w:t xml:space="preserve"> (besides begin)</w:t>
      </w:r>
      <w:r>
        <w:t xml:space="preserve"> has 20 observable emissions (to each of the 20 amino acids). They were not included to simplify the drawing.</w:t>
      </w:r>
    </w:p>
    <w:p w:rsidR="00183C51" w:rsidRDefault="000E6E9E" w:rsidP="00183C5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186055</wp:posOffset>
            </wp:positionV>
            <wp:extent cx="2743200" cy="46247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m_alt_h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9E" w:rsidRDefault="008363C2" w:rsidP="000E6E9E">
      <w:pPr>
        <w:pStyle w:val="ListParagraph"/>
        <w:jc w:val="both"/>
      </w:pPr>
      <w:r>
        <w:t>I the alternative</w:t>
      </w:r>
      <w:r w:rsidR="000E6E9E">
        <w:t xml:space="preserve"> architecture in comparison to the simpler o</w:t>
      </w:r>
      <w:r>
        <w:t xml:space="preserve">ne done in question 1. This architecture incorporates several features </w:t>
      </w:r>
      <w:r w:rsidR="000E6E9E">
        <w:t xml:space="preserve">that you expect from transitions between soluble and transmembrane regions. For 1, a soluble region and a transmembrane region will have a minimum amount of amino acids before a transition. This is represented by the transitions of soluble to soluble_2 and transmembrane to transmembrane_2. </w:t>
      </w:r>
    </w:p>
    <w:p w:rsidR="000E6E9E" w:rsidRDefault="000E6E9E" w:rsidP="000E6E9E">
      <w:pPr>
        <w:pStyle w:val="ListParagraph"/>
        <w:jc w:val="both"/>
      </w:pPr>
    </w:p>
    <w:p w:rsidR="000E6E9E" w:rsidRDefault="000E6E9E" w:rsidP="000E6E9E">
      <w:pPr>
        <w:pStyle w:val="ListParagraph"/>
        <w:jc w:val="both"/>
      </w:pPr>
      <w:r>
        <w:t xml:space="preserve">Also, at the end of a transmembrane region (TM_2) we can jump to a long soluble region or a short soluble region (S_2). Both of these scenarios are common in in transmembrane proteins and are represented within the architecture. </w:t>
      </w:r>
    </w:p>
    <w:p w:rsidR="00527A32" w:rsidRDefault="00527A32" w:rsidP="00527A32">
      <w:pPr>
        <w:pStyle w:val="ListParagraph"/>
      </w:pPr>
    </w:p>
    <w:p w:rsidR="00527A32" w:rsidRDefault="00527A32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0E6E9E" w:rsidRDefault="000E6E9E" w:rsidP="00527A32">
      <w:pPr>
        <w:pStyle w:val="ListParagraph"/>
      </w:pPr>
    </w:p>
    <w:p w:rsidR="007951A7" w:rsidRDefault="007951A7" w:rsidP="00527A32">
      <w:pPr>
        <w:pStyle w:val="ListParagraph"/>
      </w:pPr>
    </w:p>
    <w:p w:rsidR="007951A7" w:rsidRDefault="007951A7" w:rsidP="00527A32">
      <w:pPr>
        <w:pStyle w:val="ListParagraph"/>
      </w:pPr>
    </w:p>
    <w:p w:rsidR="007951A7" w:rsidRDefault="007951A7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72572" w:rsidRDefault="00072572" w:rsidP="00527A32">
      <w:pPr>
        <w:pStyle w:val="ListParagraph"/>
      </w:pPr>
    </w:p>
    <w:p w:rsidR="000E6E9E" w:rsidRDefault="00F70AEC" w:rsidP="000E6E9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567690</wp:posOffset>
            </wp:positionV>
            <wp:extent cx="2857500" cy="36093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_hm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Each state besides the begin state has an emission probability for each amino acid that is not being displayed.</w:t>
      </w:r>
    </w:p>
    <w:p w:rsidR="00F70AEC" w:rsidRDefault="00F70AEC" w:rsidP="007951A7"/>
    <w:p w:rsidR="00F70AEC" w:rsidRDefault="00F70AEC" w:rsidP="007951A7"/>
    <w:p w:rsidR="00BB66C5" w:rsidRDefault="00072572" w:rsidP="007951A7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DFAF6AB">
            <wp:simplePos x="0" y="0"/>
            <wp:positionH relativeFrom="column">
              <wp:posOffset>1214120</wp:posOffset>
            </wp:positionH>
            <wp:positionV relativeFrom="paragraph">
              <wp:posOffset>1475105</wp:posOffset>
            </wp:positionV>
            <wp:extent cx="3933825" cy="2610485"/>
            <wp:effectExtent l="0" t="0" r="3175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_hm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B66C5">
        <w:t xml:space="preserve">An application for </w:t>
      </w:r>
      <w:proofErr w:type="gramStart"/>
      <w:r w:rsidR="00BB66C5">
        <w:t>a</w:t>
      </w:r>
      <w:proofErr w:type="gramEnd"/>
      <w:r w:rsidR="00BB66C5">
        <w:t xml:space="preserve"> HMM requires a sequence of events or a time series. In biology, all cell signaling and hormonal responses</w:t>
      </w:r>
      <w:r w:rsidR="00F70AEC">
        <w:t xml:space="preserve"> (gene expression</w:t>
      </w:r>
      <w:r w:rsidR="009E247D">
        <w:t>/cell response</w:t>
      </w:r>
      <w:r w:rsidR="00F70AEC">
        <w:t>)</w:t>
      </w:r>
      <w:r w:rsidR="00BB66C5">
        <w:t xml:space="preserve"> are time series. The ligand must bind to the receptor before the receptor can be considered activated and commence a phosphorylation cascade. That cascade involves an array of proteins and eventually makes it to the nucleus and initiates transcriptions. This time series could in theory be modelled with HMM</w:t>
      </w:r>
      <w:r w:rsidR="009E247D">
        <w:t xml:space="preserve"> where the underlying states are if the hormone is currently bound to the extracellular receptor.</w:t>
      </w:r>
    </w:p>
    <w:sectPr w:rsidR="00BB66C5" w:rsidSect="00183C5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0FB" w:rsidRDefault="00CC60FB" w:rsidP="00527A32">
      <w:r>
        <w:separator/>
      </w:r>
    </w:p>
  </w:endnote>
  <w:endnote w:type="continuationSeparator" w:id="0">
    <w:p w:rsidR="00CC60FB" w:rsidRDefault="00CC60FB" w:rsidP="0052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0FB" w:rsidRDefault="00CC60FB" w:rsidP="00527A32">
      <w:r>
        <w:separator/>
      </w:r>
    </w:p>
  </w:footnote>
  <w:footnote w:type="continuationSeparator" w:id="0">
    <w:p w:rsidR="00CC60FB" w:rsidRDefault="00CC60FB" w:rsidP="00527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A32" w:rsidRDefault="00527A32">
    <w:pPr>
      <w:pStyle w:val="Header"/>
    </w:pPr>
    <w:r>
      <w:t>Danny Diaz</w:t>
    </w:r>
    <w:r>
      <w:tab/>
    </w:r>
    <w:r w:rsidR="007951A7">
      <w:t xml:space="preserve">                     </w:t>
    </w:r>
    <w:r>
      <w:t>BCH 392 HW 2</w:t>
    </w:r>
    <w:r>
      <w:tab/>
    </w:r>
    <w:r w:rsidR="007951A7">
      <w:tab/>
    </w:r>
    <w:r>
      <w:t>3-6-19</w:t>
    </w:r>
  </w:p>
  <w:p w:rsidR="00527A32" w:rsidRDefault="00527A32">
    <w:pPr>
      <w:pStyle w:val="Header"/>
    </w:pPr>
    <w:r>
      <w:t>Eid: dd32387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6115"/>
    <w:multiLevelType w:val="hybridMultilevel"/>
    <w:tmpl w:val="02B6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32"/>
    <w:rsid w:val="00072572"/>
    <w:rsid w:val="000E6E9E"/>
    <w:rsid w:val="00183C51"/>
    <w:rsid w:val="00406AFD"/>
    <w:rsid w:val="00527A32"/>
    <w:rsid w:val="00660B22"/>
    <w:rsid w:val="006B2634"/>
    <w:rsid w:val="00725DA9"/>
    <w:rsid w:val="007951A7"/>
    <w:rsid w:val="008363C2"/>
    <w:rsid w:val="009B0095"/>
    <w:rsid w:val="009E247D"/>
    <w:rsid w:val="00AB76FE"/>
    <w:rsid w:val="00AF11ED"/>
    <w:rsid w:val="00BB04F3"/>
    <w:rsid w:val="00BB66C5"/>
    <w:rsid w:val="00CC60FB"/>
    <w:rsid w:val="00E1520D"/>
    <w:rsid w:val="00F517A9"/>
    <w:rsid w:val="00F7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3AD9"/>
  <w15:chartTrackingRefBased/>
  <w15:docId w15:val="{1433E863-EBA6-964D-8B16-113A7CB7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A32"/>
  </w:style>
  <w:style w:type="paragraph" w:styleId="Footer">
    <w:name w:val="footer"/>
    <w:basedOn w:val="Normal"/>
    <w:link w:val="FooterChar"/>
    <w:uiPriority w:val="99"/>
    <w:unhideWhenUsed/>
    <w:rsid w:val="00527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A32"/>
  </w:style>
  <w:style w:type="paragraph" w:styleId="ListParagraph">
    <w:name w:val="List Paragraph"/>
    <w:basedOn w:val="Normal"/>
    <w:uiPriority w:val="34"/>
    <w:qFormat/>
    <w:rsid w:val="0052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Diaz</dc:creator>
  <cp:keywords/>
  <dc:description/>
  <cp:lastModifiedBy>Danny Diaz</cp:lastModifiedBy>
  <cp:revision>8</cp:revision>
  <cp:lastPrinted>2019-03-06T23:42:00Z</cp:lastPrinted>
  <dcterms:created xsi:type="dcterms:W3CDTF">2019-03-06T16:14:00Z</dcterms:created>
  <dcterms:modified xsi:type="dcterms:W3CDTF">2019-03-07T01:35:00Z</dcterms:modified>
</cp:coreProperties>
</file>