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5hcy8evx8y5" w:id="0"/>
      <w:bookmarkEnd w:id="0"/>
      <w:r w:rsidDel="00000000" w:rsidR="00000000" w:rsidRPr="00000000">
        <w:rPr>
          <w:rtl w:val="0"/>
        </w:rPr>
        <w:t xml:space="preserve">list of all new functions of aiken-lang and where it was used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Aiken features and functions can change rapidly. Here’s a general outline of some of the notable new functions or features that have been added to Aiken recently and their use cases.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qrhe2yi5g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Recent Functions and Features in Aiken: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Type Inference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Improved ability for the compiler to infer types without explicit annotations.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Simplifies code by reducing the need for explicit type declarations, making the language more flexible and easier to write.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Matching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Advanced pattern matching syntax for more concise and readable code when working with complex data structures.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Used in scenarios involving complex conditional logic and data deconstruction, such as handling different cases of enums or structured data.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Primitives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New built-in support for lightweight concurrency, including async/await and concurrent data structures.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Facilitates writing concurrent and parallel programs more easily, useful in applications requiring high performance and responsiveness, such as web servers or real-time data processing.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Meta-Programming Support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Introduction of meta-programming capabilities allowing developers to write code that manipulates other code at compile time.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Enables dynamic code generation and manipulation, useful in scenarios requiring custom code generation or optimization.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Error Handling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More robust error handling mechanisms, including improved exception handling and custom error types.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Provides better control over error management in applications, improving reliability and debugging.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Standard Library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Expansion of the standard library with new modules and functions for common tasks.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Provides more built-in functionalities, reducing the need for external libraries and simplifying common programming tasks.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 Data Structures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Support for immutable data structures, including tuples and lists.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Ensures data integrity and supports functional programming paradigms, useful in scenarios where data consistency and safety are critical.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Compilation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Improvements in the compilation process, resulting in faster build times and more efficient binaries.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Enhances the development workflow and application performance, important for large projects and production systems.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 with Other Languages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Better support for integrating with code written in other languages, such as C or Python.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Allows for easier integration with existing codebases and libraries, expanding the language’s versatility in various development environments.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Syntax Features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Introduction of new syntactic constructs to make the language more expressive and easier to use.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Improves code readability and reduces boilerplate, making development more efficient.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29zvwgnfg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These Features Are Used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 Programming</w:t>
      </w:r>
      <w:r w:rsidDel="00000000" w:rsidR="00000000" w:rsidRPr="00000000">
        <w:rPr>
          <w:rtl w:val="0"/>
        </w:rPr>
        <w:t xml:space="preserve">: Concurrency primitives and improved compilation optimizations are particularly useful in systems programming for building high-performance applications.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: Enhanced type inference, pattern matching, and meta-programming support help in writing clean and efficient web applications.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Immutable data structures and robust error handling are valuable for building reliable data processing systems.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Interoperability features are crucial for projects that need to interface with existing codebases or libraries in other languages.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xpruyx3slyua" w:id="3"/>
      <w:bookmarkEnd w:id="3"/>
      <w:r w:rsidDel="00000000" w:rsidR="00000000" w:rsidRPr="00000000">
        <w:rPr>
          <w:rtl w:val="0"/>
        </w:rPr>
        <w:t xml:space="preserve">the aiken-lang new developed function codes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code snippets reflect some of the new functions and features in Aiken and illustrate how they might be used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