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sz w:val="28"/>
          <w:szCs w:val="28"/>
        </w:rPr>
      </w:pPr>
      <w:r>
        <w:rPr>
          <w:b/>
          <w:sz w:val="28"/>
          <w:szCs w:val="28"/>
        </w:rPr>
        <w:t>Ideation Phase</w:t>
      </w:r>
    </w:p>
    <w:p>
      <w:pPr>
        <w:pStyle w:val="normal1"/>
        <w:spacing w:lineRule="auto" w:line="240" w:before="0" w:after="0"/>
        <w:jc w:val="center"/>
        <w:rPr>
          <w:b/>
          <w:sz w:val="28"/>
          <w:szCs w:val="28"/>
        </w:rPr>
      </w:pPr>
      <w:r>
        <w:rPr>
          <w:b/>
          <w:sz w:val="28"/>
          <w:szCs w:val="28"/>
        </w:rPr>
        <w:t>Empathize &amp; Discover</w:t>
      </w:r>
    </w:p>
    <w:p>
      <w:pPr>
        <w:pStyle w:val="normal1"/>
        <w:spacing w:lineRule="auto" w:line="240" w:before="0" w:after="0"/>
        <w:jc w:val="center"/>
        <w:rPr>
          <w:b/>
          <w:sz w:val="28"/>
          <w:szCs w:val="28"/>
        </w:rPr>
      </w:pPr>
      <w:r>
        <w:rPr>
          <w:b/>
          <w:sz w:val="28"/>
          <w:szCs w:val="28"/>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31 January 2025</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6ab9f12a8c7c66e7067443fe</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AI FIT TRACK 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4 Marks</w:t>
            </w:r>
          </w:p>
        </w:tc>
      </w:tr>
    </w:tbl>
    <w:p>
      <w:pPr>
        <w:pStyle w:val="normal1"/>
        <w:rPr>
          <w:b/>
          <w:sz w:val="24"/>
          <w:szCs w:val="24"/>
        </w:rPr>
      </w:pPr>
      <w:r>
        <w:rPr>
          <w:b/>
          <w:sz w:val="24"/>
          <w:szCs w:val="24"/>
        </w:rPr>
      </w:r>
    </w:p>
    <w:p>
      <w:pPr>
        <w:pStyle w:val="normal1"/>
        <w:rPr>
          <w:b/>
          <w:sz w:val="24"/>
          <w:szCs w:val="24"/>
        </w:rPr>
      </w:pPr>
      <w:r>
        <w:rPr>
          <w:b/>
          <w:sz w:val="24"/>
          <w:szCs w:val="24"/>
        </w:rPr>
        <w:t>Empathy Map Canvas:</w:t>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i w:val="false"/>
          <w:caps w:val="false"/>
          <w:smallCaps w:val="false"/>
          <w:strike w:val="false"/>
          <w:dstrike w:val="false"/>
          <w:color w:val="2A2A2A"/>
          <w:position w:val="0"/>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Cs w:val="24"/>
          <w:u w:val="none"/>
          <w:shd w:fill="auto" w:val="clear"/>
          <w:vertAlign w:val="baseline"/>
        </w:rPr>
        <w:t xml:space="preserve">An empathy map is a simple, easy-to-digest visual that captures knowledge about a user’s behaviours and attitudes. </w:t>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i w:val="false"/>
          <w:caps w:val="false"/>
          <w:smallCaps w:val="false"/>
          <w:strike w:val="false"/>
          <w:dstrike w:val="false"/>
          <w:color w:val="2A2A2A"/>
          <w:position w:val="0"/>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0" w:end="0"/>
        <w:jc w:val="both"/>
        <w:rPr>
          <w:rFonts w:ascii="Calibri" w:hAnsi="Calibri" w:eastAsia="Calibri" w:cs="Calibri"/>
          <w:b w:val="false"/>
          <w:i w:val="false"/>
          <w:caps w:val="false"/>
          <w:smallCaps w:val="false"/>
          <w:strike w:val="false"/>
          <w:dstrike w:val="false"/>
          <w:color w:val="2A2A2A"/>
          <w:position w:val="0"/>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Cs w:val="24"/>
          <w:u w:val="none"/>
          <w:shd w:fill="auto" w:val="clear"/>
          <w:vertAlign w:val="baseline"/>
        </w:rPr>
        <w:t>It is a useful tool to helps teams better understand their users.</w:t>
      </w:r>
    </w:p>
    <w:p>
      <w:pPr>
        <w:pStyle w:val="normal1"/>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normal1"/>
        <w:jc w:val="both"/>
        <w:rPr>
          <w:b/>
          <w:color w:val="2A2A2A"/>
          <w:sz w:val="24"/>
          <w:szCs w:val="24"/>
        </w:rPr>
      </w:pPr>
      <w:r>
        <w:rPr>
          <w:b/>
          <w:color w:val="2A2A2A"/>
          <w:sz w:val="24"/>
          <w:szCs w:val="24"/>
        </w:rPr>
        <w:t>Example:</w:t>
      </w:r>
    </w:p>
    <w:p>
      <w:pPr>
        <w:pStyle w:val="normal1"/>
        <w:jc w:val="both"/>
        <w:rPr>
          <w:b/>
          <w:color w:val="2A2A2A"/>
          <w:sz w:val="24"/>
          <w:szCs w:val="24"/>
        </w:rPr>
      </w:pPr>
      <w:r>
        <w:rPr/>
        <w:drawing>
          <wp:inline distT="0" distB="0" distL="0" distR="0">
            <wp:extent cx="5731510" cy="3974465"/>
            <wp:effectExtent l="0" t="0" r="0" b="0"/>
            <wp:docPr id="1" name="image2.jp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Diagram&#10;&#10;Description automatically generated"/>
                    <pic:cNvPicPr>
                      <a:picLocks noChangeAspect="1" noChangeArrowheads="1"/>
                    </pic:cNvPicPr>
                  </pic:nvPicPr>
                  <pic:blipFill>
                    <a:blip r:embed="rId2"/>
                    <a:stretch>
                      <a:fillRect/>
                    </a:stretch>
                  </pic:blipFill>
                  <pic:spPr bwMode="auto">
                    <a:xfrm>
                      <a:off x="0" y="0"/>
                      <a:ext cx="5731510" cy="3974465"/>
                    </a:xfrm>
                    <a:prstGeom prst="rect">
                      <a:avLst/>
                    </a:prstGeom>
                    <a:noFill/>
                  </pic:spPr>
                </pic:pic>
              </a:graphicData>
            </a:graphic>
          </wp:inline>
        </w:drawing>
      </w:r>
    </w:p>
    <w:p>
      <w:pPr>
        <w:pStyle w:val="normal1"/>
        <w:rPr>
          <w:sz w:val="24"/>
          <w:szCs w:val="24"/>
        </w:rPr>
      </w:pPr>
      <w:r>
        <w:rPr>
          <w:sz w:val="24"/>
          <w:szCs w:val="24"/>
        </w:rPr>
      </w:r>
    </w:p>
    <w:p>
      <w:pPr>
        <w:pStyle w:val="normal1"/>
        <w:rPr/>
      </w:pPr>
      <w:r>
        <w:rPr>
          <w:sz w:val="24"/>
          <w:szCs w:val="24"/>
        </w:rPr>
        <w:t xml:space="preserve">Reference: </w:t>
      </w:r>
      <w:hyperlink r:id="rId3">
        <w:r>
          <w:rPr>
            <w:rStyle w:val="Style3"/>
            <w:color w:val="0563C1"/>
            <w:u w:val="single"/>
          </w:rPr>
          <w:t>https://www.mural.co/templates/empathy-map-canvas</w:t>
        </w:r>
      </w:hyperlink>
    </w:p>
    <w:p>
      <w:pPr>
        <w:pStyle w:val="normal1"/>
        <w:jc w:val="both"/>
        <w:rPr>
          <w:b/>
          <w:color w:val="2A2A2A"/>
          <w:sz w:val="24"/>
          <w:szCs w:val="24"/>
        </w:rPr>
      </w:pPr>
      <w:r>
        <w:rPr>
          <w:b/>
          <w:color w:val="2A2A2A"/>
          <w:sz w:val="24"/>
          <w:szCs w:val="24"/>
        </w:rPr>
      </w:r>
    </w:p>
    <w:p>
      <w:pPr>
        <w:pStyle w:val="normal1"/>
        <w:jc w:val="both"/>
        <w:rPr>
          <w:b/>
          <w:color w:val="2A2A2A"/>
          <w:sz w:val="24"/>
          <w:szCs w:val="24"/>
        </w:rPr>
      </w:pPr>
      <w:r>
        <w:rPr>
          <w:b/>
          <w:color w:val="2A2A2A"/>
          <w:sz w:val="24"/>
          <w:szCs w:val="24"/>
        </w:rPr>
      </w:r>
    </w:p>
    <w:p>
      <w:pPr>
        <w:pStyle w:val="normal1"/>
        <w:jc w:val="both"/>
        <w:rPr>
          <w:b/>
          <w:color w:val="2A2A2A"/>
          <w:sz w:val="24"/>
          <w:szCs w:val="24"/>
        </w:rPr>
      </w:pPr>
      <w:r>
        <w:rPr>
          <w:b/>
          <w:color w:val="2A2A2A"/>
          <w:sz w:val="24"/>
          <w:szCs w:val="24"/>
        </w:rPr>
        <w:t>Example: Food Ordering &amp; Delivery Application</w:t>
      </w:r>
    </w:p>
    <w:p>
      <w:pPr>
        <w:pStyle w:val="normal1"/>
        <w:rPr>
          <w:sz w:val="24"/>
          <w:szCs w:val="24"/>
        </w:rPr>
      </w:pPr>
      <w:r>
        <w:rPr/>
        <w:drawing>
          <wp:inline distT="0" distB="0" distL="0" distR="0">
            <wp:extent cx="5100320" cy="4371340"/>
            <wp:effectExtent l="0" t="0" r="0" b="0"/>
            <wp:docPr id="2" name="image1.jp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Diagram&#10;&#10;Description automatically generated"/>
                    <pic:cNvPicPr>
                      <a:picLocks noChangeAspect="1" noChangeArrowheads="1"/>
                    </pic:cNvPicPr>
                  </pic:nvPicPr>
                  <pic:blipFill>
                    <a:blip r:embed="rId4"/>
                    <a:stretch>
                      <a:fillRect/>
                    </a:stretch>
                  </pic:blipFill>
                  <pic:spPr bwMode="auto">
                    <a:xfrm>
                      <a:off x="0" y="0"/>
                      <a:ext cx="5100320" cy="4371340"/>
                    </a:xfrm>
                    <a:prstGeom prst="rect">
                      <a:avLst/>
                    </a:prstGeom>
                    <a:noFill/>
                  </pic:spPr>
                </pic:pic>
              </a:graphicData>
            </a:graphic>
          </wp:inline>
        </w:drawing>
      </w:r>
    </w:p>
    <w:p>
      <w:pPr>
        <w:pStyle w:val="normal1"/>
        <w:rPr>
          <w:sz w:val="24"/>
          <w:szCs w:val="24"/>
        </w:rPr>
      </w:pPr>
      <w:r>
        <w:rPr>
          <w:sz w:val="24"/>
          <w:szCs w:val="24"/>
        </w:rPr>
      </w:r>
    </w:p>
    <w:p>
      <w:pPr>
        <w:pStyle w:val="normal1"/>
        <w:rPr>
          <w:sz w:val="24"/>
          <w:szCs w:val="24"/>
        </w:rPr>
      </w:pPr>
      <w:r>
        <w:rPr>
          <w:sz w:val="24"/>
          <w:szCs w:val="24"/>
        </w:rPr>
      </w:r>
    </w:p>
    <w:tbl>
      <w:tblPr>
        <w:tblW w:w="9026" w:type="dxa"/>
        <w:jc w:val="start"/>
        <w:tblInd w:w="0" w:type="dxa"/>
        <w:tblLayout w:type="fixed"/>
        <w:tblCellMar>
          <w:top w:w="28" w:type="dxa"/>
          <w:start w:w="28" w:type="dxa"/>
          <w:bottom w:w="28" w:type="dxa"/>
          <w:end w:w="28" w:type="dxa"/>
        </w:tblCellMar>
      </w:tblPr>
      <w:tblGrid>
        <w:gridCol w:w="1525"/>
        <w:gridCol w:w="7501"/>
      </w:tblGrid>
      <w:tr>
        <w:trPr>
          <w:tblHeader w:val="true"/>
        </w:trPr>
        <w:tc>
          <w:tcPr>
            <w:tcW w:w="1525" w:type="dxa"/>
            <w:tcBorders/>
            <w:vAlign w:val="center"/>
          </w:tcPr>
          <w:p>
            <w:pPr>
              <w:pStyle w:val="TableHeading"/>
              <w:suppressLineNumbers/>
              <w:spacing w:before="0" w:after="160"/>
              <w:jc w:val="center"/>
              <w:rPr/>
            </w:pPr>
            <w:r>
              <w:rPr>
                <w:rStyle w:val="Strong"/>
                <w:b/>
                <w:bCs/>
              </w:rPr>
              <w:t>Empathy Map Area</w:t>
            </w:r>
          </w:p>
        </w:tc>
        <w:tc>
          <w:tcPr>
            <w:tcW w:w="7501" w:type="dxa"/>
            <w:tcBorders/>
            <w:vAlign w:val="center"/>
          </w:tcPr>
          <w:p>
            <w:pPr>
              <w:pStyle w:val="TableHeading"/>
              <w:suppressLineNumbers/>
              <w:spacing w:before="0" w:after="160"/>
              <w:jc w:val="center"/>
              <w:rPr/>
            </w:pPr>
            <w:r>
              <w:rPr>
                <w:rStyle w:val="Strong"/>
                <w:b/>
                <w:bCs/>
              </w:rPr>
              <w:t>User Perspective</w:t>
            </w:r>
          </w:p>
        </w:tc>
      </w:tr>
      <w:tr>
        <w:trPr/>
        <w:tc>
          <w:tcPr>
            <w:tcW w:w="1525" w:type="dxa"/>
            <w:tcBorders/>
            <w:vAlign w:val="center"/>
          </w:tcPr>
          <w:p>
            <w:pPr>
              <w:pStyle w:val="TableContents"/>
              <w:widowControl w:val="false"/>
              <w:suppressLineNumbers/>
              <w:spacing w:before="0" w:after="160"/>
              <w:rPr/>
            </w:pPr>
            <w:r>
              <w:rPr>
                <w:rStyle w:val="Strong"/>
              </w:rPr>
              <w:t>Says</w:t>
            </w:r>
          </w:p>
        </w:tc>
        <w:tc>
          <w:tcPr>
            <w:tcW w:w="7501" w:type="dxa"/>
            <w:tcBorders/>
            <w:vAlign w:val="center"/>
          </w:tcPr>
          <w:p>
            <w:pPr>
              <w:pStyle w:val="TableContents"/>
              <w:widowControl w:val="false"/>
              <w:suppressLineNumbers/>
              <w:spacing w:before="0" w:after="160"/>
              <w:rPr/>
            </w:pPr>
            <w:r>
              <w:rPr/>
              <w:t>“</w:t>
            </w:r>
            <w:r>
              <w:rPr/>
              <w:t>I want a workout plan that suits me.”“I don't know which exercises are suitable for my fitness level.”“I want simple fitness guidance.”</w:t>
            </w:r>
          </w:p>
        </w:tc>
      </w:tr>
      <w:tr>
        <w:trPr/>
        <w:tc>
          <w:tcPr>
            <w:tcW w:w="1525" w:type="dxa"/>
            <w:tcBorders/>
            <w:vAlign w:val="center"/>
          </w:tcPr>
          <w:p>
            <w:pPr>
              <w:pStyle w:val="TableContents"/>
              <w:widowControl w:val="false"/>
              <w:suppressLineNumbers/>
              <w:spacing w:before="0" w:after="160"/>
              <w:rPr/>
            </w:pPr>
            <w:r>
              <w:rPr>
                <w:rStyle w:val="Strong"/>
              </w:rPr>
              <w:t>Thinks</w:t>
            </w:r>
          </w:p>
        </w:tc>
        <w:tc>
          <w:tcPr>
            <w:tcW w:w="7501" w:type="dxa"/>
            <w:tcBorders/>
            <w:vAlign w:val="center"/>
          </w:tcPr>
          <w:p>
            <w:pPr>
              <w:pStyle w:val="TableContents"/>
              <w:widowControl w:val="false"/>
              <w:suppressLineNumbers/>
              <w:spacing w:before="0" w:after="160"/>
              <w:rPr/>
            </w:pPr>
            <w:r>
              <w:rPr/>
              <w:t>“</w:t>
            </w:r>
            <w:r>
              <w:rPr/>
              <w:t>Is this workout suitable for my fitness level?”“Am I following the right exercises?”“It would be useful if I could get recommendations based on my information.”</w:t>
            </w:r>
          </w:p>
        </w:tc>
      </w:tr>
      <w:tr>
        <w:trPr/>
        <w:tc>
          <w:tcPr>
            <w:tcW w:w="1525" w:type="dxa"/>
            <w:tcBorders/>
            <w:vAlign w:val="center"/>
          </w:tcPr>
          <w:p>
            <w:pPr>
              <w:pStyle w:val="TableContents"/>
              <w:widowControl w:val="false"/>
              <w:suppressLineNumbers/>
              <w:spacing w:before="0" w:after="160"/>
              <w:rPr/>
            </w:pPr>
            <w:r>
              <w:rPr>
                <w:rStyle w:val="Strong"/>
              </w:rPr>
              <w:t>Does</w:t>
            </w:r>
          </w:p>
        </w:tc>
        <w:tc>
          <w:tcPr>
            <w:tcW w:w="7501" w:type="dxa"/>
            <w:tcBorders/>
            <w:vAlign w:val="center"/>
          </w:tcPr>
          <w:p>
            <w:pPr>
              <w:pStyle w:val="TableContents"/>
              <w:widowControl w:val="false"/>
              <w:suppressLineNumbers/>
              <w:spacing w:before="0" w:after="160"/>
              <w:rPr/>
            </w:pPr>
            <w:r>
              <w:rPr/>
              <w:t>Searches online for workout routines and fitness information.Tries different exercises or general workout plans.Looks for convenient fitness guidance.</w:t>
            </w:r>
          </w:p>
        </w:tc>
      </w:tr>
      <w:tr>
        <w:trPr/>
        <w:tc>
          <w:tcPr>
            <w:tcW w:w="1525" w:type="dxa"/>
            <w:tcBorders/>
            <w:vAlign w:val="center"/>
          </w:tcPr>
          <w:p>
            <w:pPr>
              <w:pStyle w:val="TableContents"/>
              <w:widowControl w:val="false"/>
              <w:suppressLineNumbers/>
              <w:spacing w:before="0" w:after="160"/>
              <w:rPr/>
            </w:pPr>
            <w:r>
              <w:rPr>
                <w:rStyle w:val="Strong"/>
              </w:rPr>
              <w:t>Feels</w:t>
            </w:r>
          </w:p>
        </w:tc>
        <w:tc>
          <w:tcPr>
            <w:tcW w:w="7501" w:type="dxa"/>
            <w:tcBorders/>
            <w:vAlign w:val="center"/>
          </w:tcPr>
          <w:p>
            <w:pPr>
              <w:pStyle w:val="TableContents"/>
              <w:widowControl w:val="false"/>
              <w:suppressLineNumbers/>
              <w:spacing w:before="0" w:after="160"/>
              <w:rPr/>
            </w:pPr>
            <w:r>
              <w:rPr/>
              <w:t>Confused when there are too many workout choices.Uncertain about which exercises to select.Motivated to improve fitness but wants easier guidance.</w:t>
            </w:r>
          </w:p>
        </w:tc>
      </w:tr>
      <w:tr>
        <w:trPr/>
        <w:tc>
          <w:tcPr>
            <w:tcW w:w="1525" w:type="dxa"/>
            <w:tcBorders/>
            <w:vAlign w:val="center"/>
          </w:tcPr>
          <w:p>
            <w:pPr>
              <w:pStyle w:val="TableContents"/>
              <w:widowControl w:val="false"/>
              <w:suppressLineNumbers/>
              <w:spacing w:before="0" w:after="160"/>
              <w:rPr/>
            </w:pPr>
            <w:r>
              <w:rPr>
                <w:rStyle w:val="Strong"/>
              </w:rPr>
              <w:t>Pains / Frustrations</w:t>
            </w:r>
          </w:p>
        </w:tc>
        <w:tc>
          <w:tcPr>
            <w:tcW w:w="7501" w:type="dxa"/>
            <w:tcBorders/>
            <w:vAlign w:val="center"/>
          </w:tcPr>
          <w:p>
            <w:pPr>
              <w:pStyle w:val="TableContents"/>
              <w:widowControl w:val="false"/>
              <w:suppressLineNumbers/>
              <w:spacing w:before="0" w:after="160"/>
              <w:rPr/>
            </w:pPr>
            <w:r>
              <w:rPr/>
              <w:t>Generic workout plans may not match individual requirements.Searching through multiple sources can be time-consuming.It can be difficult to understand which workout is appropriate.</w:t>
            </w:r>
          </w:p>
        </w:tc>
      </w:tr>
      <w:tr>
        <w:trPr/>
        <w:tc>
          <w:tcPr>
            <w:tcW w:w="1525" w:type="dxa"/>
            <w:tcBorders/>
            <w:vAlign w:val="center"/>
          </w:tcPr>
          <w:p>
            <w:pPr>
              <w:pStyle w:val="TableContents"/>
              <w:widowControl w:val="false"/>
              <w:suppressLineNumbers/>
              <w:spacing w:before="0" w:after="160"/>
              <w:rPr/>
            </w:pPr>
            <w:r>
              <w:rPr>
                <w:rStyle w:val="Strong"/>
              </w:rPr>
              <w:t>Gains / Needs</w:t>
            </w:r>
          </w:p>
        </w:tc>
        <w:tc>
          <w:tcPr>
            <w:tcW w:w="7501" w:type="dxa"/>
            <w:tcBorders/>
            <w:vAlign w:val="center"/>
          </w:tcPr>
          <w:p>
            <w:pPr>
              <w:pStyle w:val="TableContents"/>
              <w:widowControl w:val="false"/>
              <w:suppressLineNumbers/>
              <w:spacing w:before="0" w:after="160"/>
              <w:rPr/>
            </w:pPr>
            <w:r>
              <w:rPr/>
              <w:t>Personalized workout recommendations.Easy-to-understand fitness insights.Simple and convenient access to fitness guidance.A user-friendly application.</w:t>
            </w:r>
          </w:p>
        </w:tc>
      </w:tr>
    </w:tbl>
    <w:p>
      <w:pPr>
        <w:pStyle w:val="normal1"/>
        <w:spacing w:before="0" w:after="160"/>
        <w:rPr>
          <w:sz w:val="24"/>
          <w:szCs w:val="24"/>
        </w:rPr>
      </w:pPr>
      <w:r>
        <w:rPr>
          <w:sz w:val="24"/>
          <w:szCs w:val="24"/>
        </w:rPr>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IBM Plex Sans">
    <w:charset w:val="00" w:characterSet="windows-1252"/>
    <w:family w:val="roman"/>
    <w:pitch w:val="variable"/>
  </w:font>
  <w:font w:name="Georgia">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Default" w:customStyle="1">
    <w:name w:val="Default"/>
    <w:qFormat/>
    <w:rsid w:val="00b84a22"/>
    <w:pPr>
      <w:widowControl/>
      <w:bidi w:val="0"/>
      <w:spacing w:lineRule="auto" w:line="240" w:before="0" w:after="0"/>
      <w:jc w:val="start"/>
    </w:pPr>
    <w:rPr>
      <w:rFonts w:ascii="IBM Plex Sans" w:hAnsi="IBM Plex Sans" w:cs="IBM Plex Sans" w:eastAsia="Calibri"/>
      <w:color w:val="000000"/>
      <w:kern w:val="0"/>
      <w:sz w:val="24"/>
      <w:szCs w:val="24"/>
      <w:lang w:val="en-IN" w:eastAsia="zh-CN" w:bidi="hi-I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mural.co/templates/empathy-map-canvas" TargetMode="External"/><Relationship Id="rId4" Type="http://schemas.openxmlformats.org/officeDocument/2006/relationships/image" Target="media/image2.jpe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LibreOffice/26.2.6.2$Windows_X86_64 LibreOffice_project/ad5cf9fd4989cacf0bca866ebefc0ec8926cb0b2</Application>
  <AppVersion>15.0000</AppVersion>
  <Pages>3</Pages>
  <Words>237</Words>
  <Characters>1493</Characters>
  <CharactersWithSpaces>1700</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2026-09-29T14:42:47Z</dcterms:modified>
  <cp:revision>1</cp:revision>
  <dc:subject/>
  <dc:title/>
</cp:coreProperties>
</file>