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val="0400" w:firstRow="0" w:noVBand="1" w:lastRow="0" w:firstColumn="0" w:lastColumn="0" w:noHBand="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15 February 2025</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6ab9f12a8c7c66e7067443fe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AI FIT TRACK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w:drawing>
          <wp:inline distT="0" distB="0" distL="0" distR="0">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2"/>
                    <a:stretch>
                      <a:fillRect/>
                    </a:stretch>
                  </pic:blipFill>
                  <pic:spPr bwMode="auto">
                    <a:xfrm>
                      <a:off x="0" y="0"/>
                      <a:ext cx="5492750" cy="3441700"/>
                    </a:xfrm>
                    <a:prstGeom prst="rect">
                      <a:avLst/>
                    </a:prstGeom>
                    <a:noFill/>
                  </pic:spPr>
                </pic:pic>
              </a:graphicData>
            </a:graphic>
          </wp:inline>
        </w:drawing>
      </w:r>
    </w:p>
    <w:p>
      <w:pPr>
        <w:pStyle w:val="Normal"/>
        <w:rPr/>
      </w:pPr>
      <w:r>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rPr>
          <w:color w:val="000000"/>
        </w:rPr>
      </w:pPr>
      <w:hyperlink r:id="rId4">
        <w:r>
          <w:rPr>
            <w:rStyle w:val="Hyperlink"/>
            <w:color w:val="0563C1"/>
            <w:u w:val="single"/>
          </w:rPr>
          <w:t>https://medium.com/@epicantus/problem-solution-fit-canvas-aa3dd59cb4f</w:t>
        </w:r>
      </w:hyperlink>
    </w:p>
    <w:p>
      <w:pPr>
        <w:pStyle w:val="Heading3"/>
        <w:numPr>
          <w:ilvl w:val="0"/>
          <w:numId w:val="0"/>
        </w:numPr>
        <w:pBdr/>
        <w:ind w:hanging="0" w:start="720"/>
        <w:rPr>
          <w:color w:val="000000"/>
        </w:rPr>
      </w:pPr>
      <w:r>
        <w:rPr>
          <w:color w:val="0563C1"/>
          <w:u w:val="single"/>
        </w:rPr>
        <w:t>1. Problem Statement</w:t>
      </w:r>
    </w:p>
    <w:tbl>
      <w:tblPr>
        <w:tblW w:w="9026" w:type="dxa"/>
        <w:jc w:val="start"/>
        <w:tblInd w:w="0" w:type="dxa"/>
        <w:tblLayout w:type="fixed"/>
        <w:tblCellMar>
          <w:top w:w="28" w:type="dxa"/>
          <w:start w:w="28" w:type="dxa"/>
          <w:bottom w:w="28" w:type="dxa"/>
          <w:end w:w="28" w:type="dxa"/>
        </w:tblCellMar>
      </w:tblPr>
      <w:tblGrid>
        <w:gridCol w:w="9026"/>
      </w:tblGrid>
      <w:tr>
        <w:trPr>
          <w:tblHeader w:val="true"/>
        </w:trPr>
        <w:tc>
          <w:tcPr>
            <w:tcW w:w="9026" w:type="dxa"/>
            <w:tcBorders/>
            <w:vAlign w:val="center"/>
          </w:tcPr>
          <w:p>
            <w:pPr>
              <w:pStyle w:val="TableHeading"/>
              <w:suppressLineNumbers/>
              <w:spacing w:before="0" w:after="160"/>
              <w:jc w:val="center"/>
              <w:rPr/>
            </w:pPr>
            <w:r>
              <w:rPr>
                <w:rStyle w:val="Strong"/>
                <w:b/>
                <w:bCs/>
              </w:rPr>
              <w:t>Problem Statement (Problem to be solved)</w:t>
            </w:r>
          </w:p>
        </w:tc>
      </w:tr>
      <w:tr>
        <w:trPr/>
        <w:tc>
          <w:tcPr>
            <w:tcW w:w="9026" w:type="dxa"/>
            <w:tcBorders/>
            <w:vAlign w:val="center"/>
          </w:tcPr>
          <w:p>
            <w:pPr>
              <w:pStyle w:val="TableContents"/>
              <w:widowControl w:val="false"/>
              <w:suppressLineNumbers/>
              <w:spacing w:before="0" w:after="160"/>
              <w:rPr/>
            </w:pPr>
            <w:r>
              <w:rPr/>
              <w:t>Many users find it difficult to select suitable workouts and understand their fitness needs. Generic workout plans may not consider individual fitness information and goals. AI FitTrack aims to solve this problem by providing personalized workout recommendations and fitness insights based on user-provided information.</w:t>
            </w:r>
          </w:p>
        </w:tc>
      </w:tr>
    </w:tbl>
    <w:p>
      <w:pPr>
        <w:pStyle w:val="Heading3"/>
        <w:spacing w:before="0" w:after="160"/>
        <w:rPr>
          <w:color w:val="0563C1"/>
          <w:u w:val="single"/>
        </w:rPr>
      </w:pPr>
      <w:r>
        <w:rPr>
          <w:color w:val="0563C1"/>
          <w:u w:val="single"/>
        </w:rPr>
        <w:t>2. Idea / Solution Description</w:t>
      </w:r>
    </w:p>
    <w:tbl>
      <w:tblPr>
        <w:tblW w:w="9026" w:type="dxa"/>
        <w:jc w:val="start"/>
        <w:tblInd w:w="0" w:type="dxa"/>
        <w:tblLayout w:type="fixed"/>
        <w:tblCellMar>
          <w:top w:w="28" w:type="dxa"/>
          <w:start w:w="28" w:type="dxa"/>
          <w:bottom w:w="28" w:type="dxa"/>
          <w:end w:w="28" w:type="dxa"/>
        </w:tblCellMar>
      </w:tblPr>
      <w:tblGrid>
        <w:gridCol w:w="9026"/>
      </w:tblGrid>
      <w:tr>
        <w:trPr>
          <w:tblHeader w:val="true"/>
        </w:trPr>
        <w:tc>
          <w:tcPr>
            <w:tcW w:w="9026" w:type="dxa"/>
            <w:tcBorders/>
            <w:vAlign w:val="center"/>
          </w:tcPr>
          <w:p>
            <w:pPr>
              <w:pStyle w:val="TableHeading"/>
              <w:suppressLineNumbers/>
              <w:spacing w:before="0" w:after="160"/>
              <w:jc w:val="center"/>
              <w:rPr/>
            </w:pPr>
            <w:r>
              <w:rPr>
                <w:rStyle w:val="Strong"/>
                <w:b/>
                <w:bCs/>
              </w:rPr>
              <w:t>Idea / Solution description</w:t>
            </w:r>
          </w:p>
        </w:tc>
      </w:tr>
      <w:tr>
        <w:trPr/>
        <w:tc>
          <w:tcPr>
            <w:tcW w:w="9026" w:type="dxa"/>
            <w:tcBorders/>
            <w:vAlign w:val="center"/>
          </w:tcPr>
          <w:p>
            <w:pPr>
              <w:pStyle w:val="TableContents"/>
              <w:widowControl w:val="false"/>
              <w:suppressLineNumbers/>
              <w:spacing w:before="0" w:after="160"/>
              <w:rPr/>
            </w:pPr>
            <w:r>
              <w:rPr/>
              <w:t>AI FitTrack is a web-based fitness application that allows users to register, log in, enter their fitness-related information, and receive personalized workout recommendations and fitness insights. The application uses Node.js and Express.js for the backend, MongoDB for data storage, and Google Gemini AI to generate personalized recommendations and insights.</w:t>
            </w:r>
          </w:p>
        </w:tc>
      </w:tr>
    </w:tbl>
    <w:p>
      <w:pPr>
        <w:pStyle w:val="Heading3"/>
        <w:spacing w:before="0" w:after="160"/>
        <w:rPr>
          <w:color w:val="0563C1"/>
          <w:u w:val="single"/>
        </w:rPr>
      </w:pPr>
      <w:r>
        <w:rPr>
          <w:color w:val="0563C1"/>
          <w:u w:val="single"/>
        </w:rPr>
        <w:t>3. Novelty / Uniqueness</w:t>
      </w:r>
    </w:p>
    <w:tbl>
      <w:tblPr>
        <w:tblW w:w="9026" w:type="dxa"/>
        <w:jc w:val="start"/>
        <w:tblInd w:w="0" w:type="dxa"/>
        <w:tblLayout w:type="fixed"/>
        <w:tblCellMar>
          <w:top w:w="28" w:type="dxa"/>
          <w:start w:w="28" w:type="dxa"/>
          <w:bottom w:w="28" w:type="dxa"/>
          <w:end w:w="28" w:type="dxa"/>
        </w:tblCellMar>
      </w:tblPr>
      <w:tblGrid>
        <w:gridCol w:w="9026"/>
      </w:tblGrid>
      <w:tr>
        <w:trPr>
          <w:tblHeader w:val="true"/>
        </w:trPr>
        <w:tc>
          <w:tcPr>
            <w:tcW w:w="9026" w:type="dxa"/>
            <w:tcBorders/>
            <w:vAlign w:val="center"/>
          </w:tcPr>
          <w:p>
            <w:pPr>
              <w:pStyle w:val="TableHeading"/>
              <w:suppressLineNumbers/>
              <w:spacing w:before="0" w:after="160"/>
              <w:jc w:val="center"/>
              <w:rPr/>
            </w:pPr>
            <w:r>
              <w:rPr>
                <w:rStyle w:val="Strong"/>
                <w:b/>
                <w:bCs/>
              </w:rPr>
              <w:t>Novelty / Uniqueness</w:t>
            </w:r>
          </w:p>
        </w:tc>
      </w:tr>
      <w:tr>
        <w:trPr/>
        <w:tc>
          <w:tcPr>
            <w:tcW w:w="9026" w:type="dxa"/>
            <w:tcBorders/>
            <w:vAlign w:val="center"/>
          </w:tcPr>
          <w:p>
            <w:pPr>
              <w:pStyle w:val="TableContents"/>
              <w:widowControl w:val="false"/>
              <w:suppressLineNumbers/>
              <w:spacing w:before="0" w:after="160"/>
              <w:rPr/>
            </w:pPr>
            <w:r>
              <w:rPr/>
              <w:t>The uniqueness of AI FitTrack is the integration of generative AI with a fitness tracking application. Instead of providing only fixed workout plans, the system uses the user's provided fitness information to generate personalized workout recommendations and fitness insights through Google Gemini AI.</w:t>
            </w:r>
          </w:p>
        </w:tc>
      </w:tr>
    </w:tbl>
    <w:p>
      <w:pPr>
        <w:pStyle w:val="Heading3"/>
        <w:spacing w:before="0" w:after="160"/>
        <w:rPr>
          <w:color w:val="0563C1"/>
          <w:u w:val="single"/>
        </w:rPr>
      </w:pPr>
      <w:r>
        <w:rPr>
          <w:color w:val="0563C1"/>
          <w:u w:val="single"/>
        </w:rPr>
        <w:t>4. Social Impact / Customer Satisfaction</w:t>
      </w:r>
    </w:p>
    <w:tbl>
      <w:tblPr>
        <w:tblW w:w="9026" w:type="dxa"/>
        <w:jc w:val="start"/>
        <w:tblInd w:w="0" w:type="dxa"/>
        <w:tblLayout w:type="fixed"/>
        <w:tblCellMar>
          <w:top w:w="28" w:type="dxa"/>
          <w:start w:w="28" w:type="dxa"/>
          <w:bottom w:w="28" w:type="dxa"/>
          <w:end w:w="28" w:type="dxa"/>
        </w:tblCellMar>
      </w:tblPr>
      <w:tblGrid>
        <w:gridCol w:w="9026"/>
      </w:tblGrid>
      <w:tr>
        <w:trPr>
          <w:tblHeader w:val="true"/>
        </w:trPr>
        <w:tc>
          <w:tcPr>
            <w:tcW w:w="9026" w:type="dxa"/>
            <w:tcBorders/>
            <w:vAlign w:val="center"/>
          </w:tcPr>
          <w:p>
            <w:pPr>
              <w:pStyle w:val="TableHeading"/>
              <w:suppressLineNumbers/>
              <w:spacing w:before="0" w:after="160"/>
              <w:jc w:val="center"/>
              <w:rPr/>
            </w:pPr>
            <w:r>
              <w:rPr>
                <w:rStyle w:val="Strong"/>
                <w:b/>
                <w:bCs/>
              </w:rPr>
              <w:t>Social Impact / Customer Satisfaction</w:t>
            </w:r>
          </w:p>
        </w:tc>
      </w:tr>
      <w:tr>
        <w:trPr/>
        <w:tc>
          <w:tcPr>
            <w:tcW w:w="9026" w:type="dxa"/>
            <w:tcBorders/>
            <w:vAlign w:val="center"/>
          </w:tcPr>
          <w:p>
            <w:pPr>
              <w:pStyle w:val="TableContents"/>
              <w:widowControl w:val="false"/>
              <w:suppressLineNumbers/>
              <w:spacing w:before="0" w:after="160"/>
              <w:rPr/>
            </w:pPr>
            <w:r>
              <w:rPr/>
              <w:t>AI FitTrack can make fitness guidance more convenient and easier to understand. Users can receive fitness-related recommendations based on the information they provide through a single application. A simple interface and personalized AI responses can improve the overall user experience.</w:t>
            </w:r>
          </w:p>
        </w:tc>
      </w:tr>
    </w:tbl>
    <w:p>
      <w:pPr>
        <w:pStyle w:val="Heading3"/>
        <w:spacing w:before="0" w:after="160"/>
        <w:rPr>
          <w:color w:val="0563C1"/>
          <w:u w:val="single"/>
        </w:rPr>
      </w:pPr>
      <w:r>
        <w:rPr>
          <w:color w:val="0563C1"/>
          <w:u w:val="single"/>
        </w:rPr>
        <w:t>5. Business Model (Revenue Model)</w:t>
      </w:r>
    </w:p>
    <w:tbl>
      <w:tblPr>
        <w:tblW w:w="9026" w:type="dxa"/>
        <w:jc w:val="start"/>
        <w:tblInd w:w="0" w:type="dxa"/>
        <w:tblLayout w:type="fixed"/>
        <w:tblCellMar>
          <w:top w:w="28" w:type="dxa"/>
          <w:start w:w="28" w:type="dxa"/>
          <w:bottom w:w="28" w:type="dxa"/>
          <w:end w:w="28" w:type="dxa"/>
        </w:tblCellMar>
      </w:tblPr>
      <w:tblGrid>
        <w:gridCol w:w="9026"/>
      </w:tblGrid>
      <w:tr>
        <w:trPr>
          <w:tblHeader w:val="true"/>
        </w:trPr>
        <w:tc>
          <w:tcPr>
            <w:tcW w:w="9026" w:type="dxa"/>
            <w:tcBorders/>
            <w:vAlign w:val="center"/>
          </w:tcPr>
          <w:p>
            <w:pPr>
              <w:pStyle w:val="TableHeading"/>
              <w:suppressLineNumbers/>
              <w:spacing w:before="0" w:after="160"/>
              <w:jc w:val="center"/>
              <w:rPr/>
            </w:pPr>
            <w:r>
              <w:rPr>
                <w:rStyle w:val="Strong"/>
                <w:b/>
                <w:bCs/>
              </w:rPr>
              <w:t>Business Model (Revenue Model)</w:t>
            </w:r>
          </w:p>
        </w:tc>
      </w:tr>
      <w:tr>
        <w:trPr/>
        <w:tc>
          <w:tcPr>
            <w:tcW w:w="9026" w:type="dxa"/>
            <w:tcBorders/>
            <w:vAlign w:val="center"/>
          </w:tcPr>
          <w:p>
            <w:pPr>
              <w:pStyle w:val="TableContents"/>
              <w:widowControl w:val="false"/>
              <w:suppressLineNumbers/>
              <w:spacing w:before="0" w:after="160"/>
              <w:rPr/>
            </w:pPr>
            <w:r>
              <w:rPr/>
              <w:t>AI FitTrack can use a freemium revenue model in the future. Basic fitness features can be provided free of cost, while advanced AI insights, personalized plans, progress analytics, and additional features can be offered through a paid subscription.</w:t>
            </w:r>
          </w:p>
        </w:tc>
      </w:tr>
    </w:tbl>
    <w:p>
      <w:pPr>
        <w:pStyle w:val="Heading3"/>
        <w:spacing w:before="0" w:after="160"/>
        <w:rPr>
          <w:color w:val="0563C1"/>
          <w:u w:val="single"/>
        </w:rPr>
      </w:pPr>
      <w:r>
        <w:rPr>
          <w:color w:val="0563C1"/>
          <w:u w:val="single"/>
        </w:rPr>
        <w:t>6. Scalability of the Solution</w:t>
      </w:r>
    </w:p>
    <w:tbl>
      <w:tblPr>
        <w:tblW w:w="9026" w:type="dxa"/>
        <w:jc w:val="start"/>
        <w:tblInd w:w="0" w:type="dxa"/>
        <w:tblLayout w:type="fixed"/>
        <w:tblCellMar>
          <w:top w:w="28" w:type="dxa"/>
          <w:start w:w="28" w:type="dxa"/>
          <w:bottom w:w="28" w:type="dxa"/>
          <w:end w:w="28" w:type="dxa"/>
        </w:tblCellMar>
      </w:tblPr>
      <w:tblGrid>
        <w:gridCol w:w="9026"/>
      </w:tblGrid>
      <w:tr>
        <w:trPr>
          <w:tblHeader w:val="true"/>
        </w:trPr>
        <w:tc>
          <w:tcPr>
            <w:tcW w:w="9026" w:type="dxa"/>
            <w:tcBorders/>
            <w:vAlign w:val="center"/>
          </w:tcPr>
          <w:p>
            <w:pPr>
              <w:pStyle w:val="TableHeading"/>
              <w:suppressLineNumbers/>
              <w:spacing w:before="0" w:after="160"/>
              <w:jc w:val="center"/>
              <w:rPr/>
            </w:pPr>
            <w:r>
              <w:rPr>
                <w:rStyle w:val="Strong"/>
                <w:b/>
                <w:bCs/>
              </w:rPr>
              <w:t>Scalability of the Solution</w:t>
            </w:r>
          </w:p>
        </w:tc>
      </w:tr>
      <w:tr>
        <w:trPr/>
        <w:tc>
          <w:tcPr>
            <w:tcW w:w="9026" w:type="dxa"/>
            <w:tcBorders/>
            <w:vAlign w:val="center"/>
          </w:tcPr>
          <w:p>
            <w:pPr>
              <w:pStyle w:val="TableContents"/>
              <w:widowControl w:val="false"/>
              <w:suppressLineNumbers/>
              <w:spacing w:before="0" w:after="160"/>
              <w:rPr/>
            </w:pPr>
            <w:r>
              <w:rPr/>
              <w:t>AI FitTrack can be expanded by deploying the application on cloud infrastructure and using a cloud database such as MongoDB Atlas. Future versions can include progress tracking, nutrition guidance, mobile applications, wearable-device integration, and additional AI-powered fitness features. The modular architecture also makes it easier to add new features as the number of users grows</w:t>
            </w:r>
          </w:p>
        </w:tc>
      </w:tr>
    </w:tbl>
    <w:p>
      <w:pPr>
        <w:pStyle w:val="Normal"/>
        <w:numPr>
          <w:ilvl w:val="0"/>
          <w:numId w:val="1"/>
        </w:numPr>
        <w:pBdr/>
        <w:spacing w:before="0" w:after="160"/>
        <w:rPr>
          <w:color w:val="000000"/>
        </w:rPr>
      </w:pPr>
      <w:r>
        <w:rPr>
          <w:color w:val="0563C1"/>
          <w:u w:val="single"/>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swiss"/>
    <w:pitch w:val="variable"/>
    <w:embedRegular r:id="rId1" w:fontKey="{01014A78-CABC-4EF0-12AC-5CD89AEFDE01}"/>
  </w:font>
  <w:font w:name="Noto Sans Symbol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1">
    <w:name w:val="normal1"/>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LibreOffice/26.2.6.2$Windows_X86_64 LibreOffice_project/ad5cf9fd4989cacf0bca866ebefc0ec8926cb0b2</Application>
  <AppVersion>15.0000</AppVersion>
  <Pages>3</Pages>
  <Words>486</Words>
  <Characters>2975</Characters>
  <CharactersWithSpaces>3415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2026-09-29T14:46:50Z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