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User Acceptance Testing (UAT) Template </w:t>
      </w:r>
    </w:p>
    <w:tbl>
      <w:tblPr>
        <w:tblStyle w:val="Table1"/>
        <w:tblW w:w="9067" w:type="dxa"/>
        <w:jc w:val="start"/>
        <w:tblInd w:w="-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4106"/>
        <w:gridCol w:w="4961"/>
      </w:tblGrid>
      <w:tr>
        <w:trPr/>
        <w:tc>
          <w:tcPr>
            <w:tcW w:w="4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Calibri" w:cs="Calibri"/>
                <w:color w:val="000000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15 February 2025</w:t>
            </w:r>
          </w:p>
        </w:tc>
      </w:tr>
      <w:tr>
        <w:trPr/>
        <w:tc>
          <w:tcPr>
            <w:tcW w:w="4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Calibri" w:cs="Calibri"/>
                <w:color w:val="000000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/>
            </w:pPr>
            <w:r>
              <w:rPr/>
              <w:t>6ab9f12a8c7c66e7067443fe</w:t>
            </w:r>
          </w:p>
        </w:tc>
      </w:tr>
      <w:tr>
        <w:trPr/>
        <w:tc>
          <w:tcPr>
            <w:tcW w:w="4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Calibri" w:cs="Calibri"/>
                <w:color w:val="000000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/>
            </w:pPr>
            <w:r>
              <w:rPr/>
              <w:t>AI FIT TRACK API</w:t>
            </w:r>
          </w:p>
        </w:tc>
      </w:tr>
      <w:tr>
        <w:trPr/>
        <w:tc>
          <w:tcPr>
            <w:tcW w:w="4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Calibri" w:cs="Calibri"/>
                <w:color w:val="000000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>
      <w:pPr>
        <w:pStyle w:val="normal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1"/>
        <w:rPr>
          <w:b/>
          <w:bCs/>
        </w:rPr>
      </w:pPr>
      <w:r>
        <w:rPr>
          <w:b/>
          <w:bCs/>
        </w:rPr>
        <w:t>Project Overview:</w:t>
      </w:r>
    </w:p>
    <w:p>
      <w:pPr>
        <w:pStyle w:val="normal1"/>
        <w:rPr/>
      </w:pPr>
      <w:r>
        <w:rPr/>
        <w:t xml:space="preserve">Project Name: </w:t>
      </w:r>
      <w:r>
        <w:rPr/>
        <w:t>AI FIT TRACK API</w:t>
      </w:r>
    </w:p>
    <w:p>
      <w:pPr>
        <w:pStyle w:val="normal1"/>
        <w:rPr/>
      </w:pPr>
      <w:r>
        <w:rPr/>
        <w:t xml:space="preserve">Project Description:AI FitTrack is a web-based fitness application that allows users to register and log in, provide fitness-related information, and receive AI-generated workout recommendations and fitness insights. The application uses Node.js and Express.js for the backend, MongoDB for data storage, and Google Gemini AI for AI-powered recommendations. 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>
          <w:rStyle w:val="Strong"/>
        </w:rPr>
        <w:t>Testing Period:</w:t>
      </w:r>
      <w:r>
        <w:rPr/>
        <w:t xml:space="preserve"> 29 September 2026 to 4 October 2026 </w:t>
      </w:r>
    </w:p>
    <w:p>
      <w:pPr>
        <w:pStyle w:val="normal1"/>
        <w:rPr/>
      </w:pPr>
      <w:r>
        <w:rPr/>
        <w:t>Testing Period: [Start Date] to [End Date]</w:t>
      </w:r>
    </w:p>
    <w:p>
      <w:pPr>
        <w:pStyle w:val="normal1"/>
        <w:rPr>
          <w:b/>
          <w:bCs/>
        </w:rPr>
      </w:pPr>
      <w:r>
        <w:rPr>
          <w:b/>
          <w:bCs/>
        </w:rPr>
        <w:t>Testing Scope: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259" w:before="0" w:after="0"/>
        <w:ind w:hanging="283" w:start="709"/>
        <w:rPr/>
      </w:pPr>
      <w:r>
        <w:rPr/>
        <w:t xml:space="preserve">User registration 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259" w:before="0" w:after="0"/>
        <w:ind w:hanging="283" w:start="709"/>
        <w:rPr/>
      </w:pPr>
      <w:r>
        <w:rPr/>
        <w:t xml:space="preserve">User login 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259" w:before="0" w:after="0"/>
        <w:ind w:hanging="283" w:start="709"/>
        <w:rPr/>
      </w:pPr>
      <w:r>
        <w:rPr/>
        <w:t xml:space="preserve">Authentication and protected routes 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259" w:before="0" w:after="0"/>
        <w:ind w:hanging="283" w:start="709"/>
        <w:rPr/>
      </w:pPr>
      <w:r>
        <w:rPr/>
        <w:t xml:space="preserve">User account management 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259" w:before="0" w:after="0"/>
        <w:ind w:hanging="283" w:start="709"/>
        <w:rPr/>
      </w:pPr>
      <w:r>
        <w:rPr/>
        <w:t xml:space="preserve">Fitness information submission 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259" w:before="0" w:after="0"/>
        <w:ind w:hanging="283" w:start="709"/>
        <w:rPr/>
      </w:pPr>
      <w:r>
        <w:rPr/>
        <w:t xml:space="preserve">Workout recommendation 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259" w:before="0" w:after="0"/>
        <w:ind w:hanging="283" w:start="709"/>
        <w:rPr/>
      </w:pPr>
      <w:r>
        <w:rPr/>
        <w:t xml:space="preserve">AI fitness insights 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259" w:before="0" w:after="0"/>
        <w:ind w:hanging="283" w:start="709"/>
        <w:rPr/>
      </w:pPr>
      <w:r>
        <w:rPr/>
        <w:t xml:space="preserve">MongoDB data storage 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259" w:before="0" w:after="0"/>
        <w:ind w:hanging="283" w:start="709"/>
        <w:rPr/>
      </w:pPr>
      <w:r>
        <w:rPr/>
        <w:t xml:space="preserve">Gemini AI communication 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259" w:before="0" w:after="0"/>
        <w:ind w:hanging="283" w:start="709"/>
        <w:rPr/>
      </w:pPr>
      <w:r>
        <w:rPr/>
        <w:t xml:space="preserve">API error handling 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259" w:before="0" w:after="0"/>
        <w:ind w:hanging="283" w:start="709"/>
        <w:rPr/>
      </w:pPr>
      <w:r>
        <w:rPr/>
        <w:t xml:space="preserve">Invalid input validation 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259"/>
        <w:ind w:hanging="283" w:start="709"/>
        <w:rPr/>
      </w:pPr>
      <w:r>
        <w:rPr/>
        <w:t>Complete user workflow</w:t>
      </w:r>
    </w:p>
    <w:p>
      <w:pPr>
        <w:pStyle w:val="normal1"/>
        <w:rPr/>
      </w:pPr>
      <w:r>
        <w:rPr/>
      </w:r>
    </w:p>
    <w:p>
      <w:pPr>
        <w:pStyle w:val="normal1"/>
        <w:rPr>
          <w:b/>
          <w:bCs/>
        </w:rPr>
      </w:pPr>
      <w:r>
        <w:rPr>
          <w:b/>
          <w:bCs/>
        </w:rPr>
        <w:t>Testing Environment:</w:t>
      </w:r>
    </w:p>
    <w:p>
      <w:pPr>
        <w:pStyle w:val="normal1"/>
        <w:rPr/>
      </w:pPr>
      <w:r>
        <w:rPr/>
        <w:t>URL/Location: [Web URL or Application Location]</w:t>
      </w:r>
    </w:p>
    <w:p>
      <w:pPr>
        <w:pStyle w:val="normal1"/>
        <w:rPr/>
      </w:pPr>
      <w:r>
        <w:rPr/>
        <w:t>Credentials (if required): [Username/Password]</w:t>
      </w:r>
    </w:p>
    <w:p>
      <w:pPr>
        <w:pStyle w:val="normal1"/>
        <w:rPr>
          <w:b/>
          <w:bCs/>
        </w:rPr>
      </w:pPr>
      <w:r>
        <w:rPr>
          <w:b/>
          <w:bCs/>
        </w:rPr>
        <w:t>Test Cases:</w:t>
      </w:r>
    </w:p>
    <w:tbl>
      <w:tblPr>
        <w:tblStyle w:val="Table2"/>
        <w:tblpPr w:vertAnchor="text" w:horzAnchor="text" w:bottomFromText="180" w:leftFromText="180" w:rightFromText="180" w:topFromText="180" w:tblpX="90" w:tblpY="0"/>
        <w:tblW w:w="8642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600"/>
      </w:tblPr>
      <w:tblGrid>
        <w:gridCol w:w="1285"/>
        <w:gridCol w:w="1285"/>
        <w:gridCol w:w="2245"/>
        <w:gridCol w:w="1275"/>
        <w:gridCol w:w="1275"/>
        <w:gridCol w:w="1277"/>
      </w:tblGrid>
      <w:tr>
        <w:trPr/>
        <w:tc>
          <w:tcPr>
            <w:tcW w:w="1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Case ID</w:t>
            </w:r>
          </w:p>
        </w:tc>
        <w:tc>
          <w:tcPr>
            <w:tcW w:w="1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Scenario</w:t>
            </w:r>
          </w:p>
        </w:tc>
        <w:tc>
          <w:tcPr>
            <w:tcW w:w="2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Steps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Expected Result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Actual Result</w:t>
            </w:r>
          </w:p>
        </w:tc>
        <w:tc>
          <w:tcPr>
            <w:tcW w:w="12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Pass/Fail</w:t>
            </w:r>
          </w:p>
        </w:tc>
      </w:tr>
      <w:tr>
        <w:trPr>
          <w:trHeight w:val="2385" w:hRule="atLeast"/>
        </w:trPr>
        <w:tc>
          <w:tcPr>
            <w:tcW w:w="1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spacing w:lineRule="auto" w:line="259" w:before="0" w:after="160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  <w:t>TC-001</w:t>
            </w:r>
          </w:p>
        </w:tc>
        <w:tc>
          <w:tcPr>
            <w:tcW w:w="1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spacing w:lineRule="auto" w:line="259" w:before="0" w:after="160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  <w:t xml:space="preserve">Valid user registration </w:t>
            </w:r>
          </w:p>
        </w:tc>
        <w:tc>
          <w:tcPr>
            <w:tcW w:w="2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  <w:t xml:space="preserve">1. Open registration. 2. Enter valid details. 3. Submit. 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spacing w:lineRule="auto" w:line="259" w:before="0" w:after="160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  <w:t xml:space="preserve">User account should be created and stored in MongoDB. 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spacing w:lineRule="auto" w:line="259" w:before="0" w:after="160"/>
              <w:rPr>
                <w:rFonts w:ascii="Calibri" w:hAnsi="Calibri" w:eastAsia="Calibri" w:cs="Calibri"/>
              </w:rPr>
            </w:pPr>
            <w:r>
              <w:rPr/>
              <w:t xml:space="preserve">To Be TestedTo Be Tested </w:t>
            </w:r>
          </w:p>
        </w:tc>
        <w:tc>
          <w:tcPr>
            <w:tcW w:w="12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spacing w:lineRule="auto" w:line="259" w:before="0" w:after="160"/>
              <w:rPr>
                <w:rFonts w:ascii="Calibri" w:hAnsi="Calibri" w:eastAsia="Calibri" w:cs="Calibri"/>
              </w:rPr>
            </w:pPr>
            <w:r>
              <w:rPr/>
              <w:t xml:space="preserve">To Be TestedTo Be Tested </w:t>
            </w:r>
          </w:p>
        </w:tc>
      </w:tr>
      <w:tr>
        <w:trPr/>
        <w:tc>
          <w:tcPr>
            <w:tcW w:w="1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  <w:r>
              <w:rPr/>
              <w:t xml:space="preserve">Invalid registration </w:t>
            </w:r>
          </w:p>
        </w:tc>
        <w:tc>
          <w:tcPr>
            <w:tcW w:w="1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color w:val="1F1F1F"/>
              </w:rPr>
            </w:pPr>
            <w:r>
              <w:rPr>
                <w:color w:val="1F1F1F"/>
              </w:rPr>
              <w:t xml:space="preserve">1. Open registration. 2. Leave required fields empty or enter invalid data. 3. Submit. </w:t>
            </w:r>
          </w:p>
        </w:tc>
        <w:tc>
          <w:tcPr>
            <w:tcW w:w="2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color w:val="1F1F1F"/>
              </w:rPr>
            </w:pPr>
            <w:r>
              <w:rPr>
                <w:color w:val="1F1F1F"/>
              </w:rPr>
              <w:t xml:space="preserve">Appropriate validation/error message should be displayed. 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color w:val="1F1F1F"/>
              </w:rPr>
            </w:pPr>
            <w:r>
              <w:rPr/>
              <w:t xml:space="preserve">To Be TestedTo Be Tested 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color w:val="1F1F1F"/>
              </w:rPr>
            </w:pPr>
            <w:r>
              <w:rPr/>
              <w:t xml:space="preserve">To Be TestedTo Be Tested </w:t>
            </w:r>
          </w:p>
        </w:tc>
        <w:tc>
          <w:tcPr>
            <w:tcW w:w="12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color w:val="1F1F1F"/>
              </w:rPr>
            </w:pPr>
            <w:r>
              <w:rPr/>
              <w:t xml:space="preserve">To Be TestedTo Be Tested </w:t>
            </w:r>
          </w:p>
        </w:tc>
      </w:tr>
    </w:tbl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>
          <w:b/>
          <w:bCs/>
        </w:rPr>
      </w:pPr>
      <w:r>
        <w:rPr>
          <w:b/>
          <w:bCs/>
        </w:rPr>
        <w:t>Bug Tracking:</w:t>
      </w:r>
    </w:p>
    <w:tbl>
      <w:tblPr>
        <w:tblStyle w:val="Table3"/>
        <w:tblpPr w:vertAnchor="text" w:horzAnchor="text" w:bottomFromText="180" w:leftFromText="180" w:rightFromText="180" w:topFromText="180" w:tblpX="90" w:tblpY="0"/>
        <w:tblW w:w="8640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600"/>
      </w:tblPr>
      <w:tblGrid>
        <w:gridCol w:w="1124"/>
        <w:gridCol w:w="1486"/>
        <w:gridCol w:w="2205"/>
        <w:gridCol w:w="1275"/>
        <w:gridCol w:w="1139"/>
        <w:gridCol w:w="1411"/>
      </w:tblGrid>
      <w:tr>
        <w:trPr>
          <w:trHeight w:val="841" w:hRule="atLeast"/>
        </w:trPr>
        <w:tc>
          <w:tcPr>
            <w:tcW w:w="11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Bug ID</w:t>
            </w:r>
          </w:p>
        </w:tc>
        <w:tc>
          <w:tcPr>
            <w:tcW w:w="14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Bug Description</w:t>
            </w:r>
          </w:p>
        </w:tc>
        <w:tc>
          <w:tcPr>
            <w:tcW w:w="22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Steps to reproduce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Severity</w:t>
            </w:r>
          </w:p>
        </w:tc>
        <w:tc>
          <w:tcPr>
            <w:tcW w:w="11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Status</w:t>
            </w:r>
          </w:p>
        </w:tc>
        <w:tc>
          <w:tcPr>
            <w:tcW w:w="14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Additional feedback</w:t>
            </w:r>
          </w:p>
        </w:tc>
      </w:tr>
      <w:tr>
        <w:trPr/>
        <w:tc>
          <w:tcPr>
            <w:tcW w:w="11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spacing w:lineRule="auto" w:line="259" w:before="0" w:after="160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  <w:t>BG-001</w:t>
            </w:r>
          </w:p>
        </w:tc>
        <w:tc>
          <w:tcPr>
            <w:tcW w:w="14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 xml:space="preserve">AI recommendation/insight request fails when the Gemini API key is missing or invalid. </w:t>
            </w:r>
          </w:p>
          <w:p>
            <w:pPr>
              <w:pStyle w:val="normal1"/>
              <w:widowControl/>
              <w:spacing w:lineRule="auto" w:line="259" w:before="0" w:after="160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</w:r>
          </w:p>
        </w:tc>
        <w:tc>
          <w:tcPr>
            <w:tcW w:w="22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  <w:t xml:space="preserve">1. Remove or enter an invalid Gemini API key in the environment configuration. 2. Start the backend. 3. Send an AI request. 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spacing w:lineRule="auto" w:line="259" w:before="0" w:after="160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  <w:t xml:space="preserve">High </w:t>
            </w:r>
          </w:p>
        </w:tc>
        <w:tc>
          <w:tcPr>
            <w:tcW w:w="11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spacing w:lineRule="auto" w:line="259" w:before="0" w:after="160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  <w:t xml:space="preserve">Closed / In Progress* </w:t>
            </w:r>
          </w:p>
        </w:tc>
        <w:tc>
          <w:tcPr>
            <w:tcW w:w="14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spacing w:lineRule="auto" w:line="259" w:before="0" w:after="160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  <w:t xml:space="preserve">Store the Gemini API key securely in the environment configuration and verify it before AI requests 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>
          <w:b/>
          <w:bCs/>
        </w:rPr>
      </w:pPr>
      <w:r>
        <w:rPr/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59" w:before="0" w:after="0"/>
        <w:ind w:hanging="360" w:start="720" w:end="0"/>
        <w:jc w:val="star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Ensure that all test cases cover both positive and negative scenarios.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59" w:before="0" w:after="0"/>
        <w:ind w:hanging="360" w:start="720" w:end="0"/>
        <w:jc w:val="star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Encourage testers to provide detailed feedback, including any suggestions for improvement.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59" w:before="0" w:after="0"/>
        <w:ind w:hanging="360" w:start="720" w:end="0"/>
        <w:jc w:val="star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Bug tracking should include details such as severity, status, and steps to reproduce.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59" w:before="0" w:after="160"/>
        <w:ind w:hanging="360" w:start="720" w:end="0"/>
        <w:jc w:val="start"/>
        <w:rPr>
          <w:rFonts w:ascii="Calibri" w:hAnsi="Calibri"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Obtain sign-off from both the project manager and product owner before proceeding with deployment.</w:t>
      </w:r>
    </w:p>
    <w:p>
      <w:pPr>
        <w:pStyle w:val="normal1"/>
        <w:widowControl/>
        <w:numPr>
          <w:ilvl w:val="0"/>
          <w:numId w:val="0"/>
        </w:numPr>
        <w:pBdr/>
        <w:shd w:val="clear" w:fill="auto"/>
        <w:spacing w:lineRule="auto" w:line="259" w:before="0" w:after="160"/>
        <w:ind w:hanging="0" w:start="720" w:end="0"/>
        <w:jc w:val="start"/>
        <w:rPr>
          <w:rFonts w:ascii="Calibri" w:hAnsi="Calibri"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shd w:fill="auto" w:val="clear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shd w:fill="auto" w:val="clear"/>
        </w:rPr>
      </w:r>
    </w:p>
    <w:p>
      <w:pPr>
        <w:pStyle w:val="normal1"/>
        <w:widowControl/>
        <w:bidi w:val="0"/>
        <w:spacing w:lineRule="auto" w:line="259" w:before="0" w:after="160"/>
        <w:jc w:val="start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modern"/>
    <w:pitch w:val="fixed"/>
  </w:font>
  <w:font w:name="Liberation Sans">
    <w:altName w:val="Arial"/>
    <w:charset w:val="00" w:characterSet="windows-1252"/>
    <w:family w:val="swiss"/>
    <w:pitch w:val="variable"/>
  </w:font>
  <w:font w:name="Georgia">
    <w:charset w:val="00" w:characterSet="windows-1252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Noto Sans Symbols">
    <w:charset w:val="01"/>
    <w:family w:val="swiss"/>
    <w:pitch w:val="default"/>
    <w:embedRegular r:id="rId5" w:fontKey="{05014A78-CABC-4EF0-12AC-5CD89AEFDE05}"/>
    <w:embedBold r:id="rId6" w:fontKey="{06014A78-CABC-4EF0-12AC-5CD89AEFDE06}"/>
    <w:embedItalic r:id="rId7" w:fontKey="{07014A78-CABC-4EF0-12AC-5CD89AEFDE07}"/>
  </w:font>
  <w:font w:name="Courier New">
    <w:charset w:val="01"/>
    <w:family w:val="modern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●"/>
      <w:lvlJc w:val="start"/>
      <w:pPr>
        <w:tabs>
          <w:tab w:val="num" w:pos="0"/>
        </w:tabs>
        <w:ind w:start="72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start"/>
      <w:pPr>
        <w:tabs>
          <w:tab w:val="num" w:pos="0"/>
        </w:tabs>
        <w:ind w:star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start"/>
      <w:pPr>
        <w:tabs>
          <w:tab w:val="num" w:pos="0"/>
        </w:tabs>
        <w:ind w:star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start"/>
      <w:pPr>
        <w:tabs>
          <w:tab w:val="num" w:pos="0"/>
        </w:tabs>
        <w:ind w:star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start"/>
      <w:pPr>
        <w:tabs>
          <w:tab w:val="num" w:pos="0"/>
        </w:tabs>
        <w:ind w:star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start"/>
      <w:pPr>
        <w:tabs>
          <w:tab w:val="num" w:pos="0"/>
        </w:tabs>
        <w:ind w:start="6480" w:hanging="360"/>
      </w:pPr>
      <w:rPr>
        <w:rFonts w:ascii="Noto Sans Symbols" w:hAnsi="Noto Sans Symbols" w:cs="Noto Sans Symbols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</TotalTime>
  <Application>LibreOffice/26.2.6.2$Windows_X86_64 LibreOffice_project/ad5cf9fd4989cacf0bca866ebefc0ec8926cb0b2</Application>
  <AppVersion>15.0000</AppVersion>
  <Pages>3</Pages>
  <Words>360</Words>
  <Characters>2052</Characters>
  <CharactersWithSpaces>2359</CharactersWithSpaces>
  <Paragraphs>67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dcterms:modified xsi:type="dcterms:W3CDTF">2026-09-29T15:01:47Z</dcterms:modified>
  <cp:revision>1</cp:revision>
  <dc:subject/>
  <dc:title/>
</cp:coreProperties>
</file>