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MATLAB, Robotics Software Engineer, control theory, C++,</w:t>
      </w:r>
    </w:p>
    <w:p>
      <w:pPr>
        <w:pStyle w:val="BodyText"/>
      </w:pPr>
      <w:r>
        <w:t>hardware-in-the-loop, ROS 2, state estimation, kinematic modeling, navigation behaviors, motion control, teleoperation,</w:t>
      </w:r>
    </w:p>
    <w:p>
      <w:pPr>
        <w:pStyle w:val="BodyText"/>
      </w:pPr>
      <w:r>
        <w:t>sensor fusion, localization, sensor integration, real-time systems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