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product sensibility, CI/CD pipelines, cloud</w:t>
      </w:r>
    </w:p>
    <w:p>
      <w:pPr>
        <w:pStyle w:val="BodyText"/>
      </w:pPr>
      <w:r>
        <w:t>platforms, code generation, artificial intelligence, user experience, RESTful architecture, API platform, open source</w:t>
      </w:r>
    </w:p>
    <w:p>
      <w:pPr>
        <w:pStyle w:val="BodyText"/>
      </w:pPr>
      <w:r>
        <w:t>contributions, machine learning, program synthesis, LLMs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