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remote work, application</w:t>
      </w:r>
    </w:p>
    <w:p>
      <w:pPr>
        <w:pStyle w:val="BodyText"/>
      </w:pPr>
      <w:r>
        <w:t>performance, release management, Java, C#.NET, React, PostgreSQL, user research, cybersecurity, prototyping, software</w:t>
      </w:r>
    </w:p>
    <w:p>
      <w:pPr>
        <w:pStyle w:val="BodyText"/>
      </w:pPr>
      <w:r>
        <w:t>development, full stack development, database technologies, technical expertise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