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high-growth, data workflows, APIs, series B, technical roles, customer</w:t>
      </w:r>
    </w:p>
    <w:p>
      <w:pPr>
        <w:pStyle w:val="BodyText"/>
      </w:pPr>
      <w:r>
        <w:t>interaction, startups, implementation, onboarding, enterprise customers, AI workflows, product owner, cross-functional</w:t>
      </w:r>
    </w:p>
    <w:p>
      <w:pPr>
        <w:pStyle w:val="BodyText"/>
      </w:pPr>
      <w:r>
        <w:t>teams, AI Solution Engineer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