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compiler backends, AI models, Compiler Engineer, loop</w:t>
      </w:r>
    </w:p>
    <w:p>
      <w:pPr>
        <w:pStyle w:val="BodyText"/>
      </w:pPr>
      <w:r>
        <w:t>optimizations, functional programming, Toronto, compilers, reimagining processing, FPGAs, CGRAs, Bay Area, accelerated</w:t>
      </w:r>
    </w:p>
    <w:p>
      <w:pPr>
        <w:pStyle w:val="BodyText"/>
      </w:pPr>
      <w:r>
        <w:t>computing, Series A funding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