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security best practices, LLMs,</w:t>
      </w:r>
    </w:p>
    <w:p>
      <w:pPr>
        <w:pStyle w:val="BodyText"/>
      </w:pPr>
      <w:r>
        <w:t>Security Engineer, compliance audits, AI product, security guidance, AI Agents, penetration testing, application</w:t>
      </w:r>
    </w:p>
    <w:p>
      <w:pPr>
        <w:pStyle w:val="BodyText"/>
      </w:pPr>
      <w:r>
        <w:t>security, security infrastructure, enterprise data protection, Python skills, security vulnerabilities, cloud security,</w:t>
      </w:r>
    </w:p>
    <w:p>
      <w:pPr>
        <w:pStyle w:val="BodyText"/>
      </w:pPr>
      <w:r>
        <w:t>security experience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