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embedded software, RTOS,</w:t>
      </w:r>
    </w:p>
    <w:p>
      <w:pPr>
        <w:pStyle w:val="BodyText"/>
      </w:pPr>
      <w:r>
        <w:t>hardware/software integration, unit test driven development, Real Time Operating Systems, Waterfall and Iterative</w:t>
      </w:r>
    </w:p>
    <w:p>
      <w:pPr>
        <w:pStyle w:val="BodyText"/>
      </w:pPr>
      <w:r>
        <w:t>Software development, Embedded Security, project planning, multi-site teams, Configuration Management, technical</w:t>
      </w:r>
    </w:p>
    <w:p>
      <w:pPr>
        <w:pStyle w:val="BodyText"/>
      </w:pPr>
      <w:r>
        <w:t>leadership, wireless technologies, software architecture, LINUX application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