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Next.js, Typescript, High-ownership, Fast-paced, Scale-ups, AI-Powered Recruiting, Software Engineer, Product</w:t>
      </w:r>
    </w:p>
    <w:p>
      <w:pPr>
        <w:pStyle w:val="BodyText"/>
      </w:pPr>
      <w:r>
        <w:t>engineering, Start-up, High-aptitude environments, Computer Science, AI-driven products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