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Founding Engineer, Hardware</w:t>
      </w:r>
    </w:p>
    <w:p>
      <w:pPr>
        <w:pStyle w:val="BodyText"/>
      </w:pPr>
      <w:r>
        <w:t>Integration, Self-serve Dashboard, Startup, Frontend Development, Full-Stack, AdTech, Tech Lead, Backend Development, QR</w:t>
      </w:r>
    </w:p>
    <w:p>
      <w:pPr>
        <w:pStyle w:val="BodyText"/>
      </w:pPr>
      <w:r>
        <w:t>Code, Software Engineering, Data Engineering, Product Development, Data Integration, Embedded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