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illuminated push-button</w:t>
      </w:r>
    </w:p>
    <w:p>
      <w:pPr>
        <w:pStyle w:val="BodyText"/>
      </w:pPr>
      <w:r>
        <w:t>switches, configuration management, potentiometer switches, pushbutton switches, aerospace standards, DO160, Mil-</w:t>
      </w:r>
    </w:p>
    <w:p>
      <w:pPr>
        <w:pStyle w:val="BodyText"/>
      </w:pPr>
      <w:r>
        <w:t>STD-202, multi-switch assemblies, technical proposals, design modifications, electromechanical controls, split-image</w:t>
      </w:r>
    </w:p>
    <w:p>
      <w:pPr>
        <w:pStyle w:val="BodyText"/>
      </w:pPr>
      <w:r>
        <w:t>switches, OEMs, AS9100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