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LLM, High-Growth, Front-End Frameworks, Component Library,</w:t>
      </w:r>
    </w:p>
    <w:p>
      <w:pPr>
        <w:pStyle w:val="BodyText"/>
      </w:pPr>
      <w:r>
        <w:t>Responsive UI, UX/UI Engineer, Full-Stack, RESTful APIs, Visual Design, Self-Starter, Interactive Prototypes, Design</w:t>
      </w:r>
    </w:p>
    <w:p>
      <w:pPr>
        <w:pStyle w:val="BodyText"/>
      </w:pPr>
      <w:r>
        <w:t>System, Product Direction, User Testing, Wireframes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