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Go, scalable solutions, collaboration, backend</w:t>
      </w:r>
    </w:p>
    <w:p>
      <w:pPr>
        <w:pStyle w:val="BodyText"/>
      </w:pPr>
      <w:r>
        <w:t>infrastructure, mentorship, microservices architecture, distributed systems, REST, Software Engineer, gRPC, software</w:t>
      </w:r>
    </w:p>
    <w:p>
      <w:pPr>
        <w:pStyle w:val="BodyText"/>
      </w:pPr>
      <w:r>
        <w:t>development, API infrastructure, CI/CD, PostgreSQL, performance optimization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