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Linux, Excel, disaster</w:t>
      </w:r>
    </w:p>
    <w:p>
      <w:pPr>
        <w:pStyle w:val="BodyText"/>
      </w:pPr>
      <w:r>
        <w:t>recovery, system documentation, network infrastructure, IT Systems Engineer, configuration management, managed services,</w:t>
      </w:r>
    </w:p>
    <w:p>
      <w:pPr>
        <w:pStyle w:val="BodyText"/>
      </w:pPr>
      <w:r>
        <w:t>user accounts, Microsoft environment, project work, certifications, time management, fault resolution, Bachelor’s degree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