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Unity,</w:t>
      </w:r>
    </w:p>
    <w:p>
      <w:pPr>
        <w:pStyle w:val="BodyText"/>
      </w:pPr>
      <w:r>
        <w:t>full-stack, Interactive User Interfaces, React, Real-time Visualization, Circuit Board Specifications, Tech Stack,</w:t>
      </w:r>
    </w:p>
    <w:p>
      <w:pPr>
        <w:pStyle w:val="BodyText"/>
      </w:pPr>
      <w:r>
        <w:t>Remote, Senior Full Stack Developer, Full-Time, Terraform, Backend, Frontend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