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modern web</w:t>
      </w:r>
    </w:p>
    <w:p>
      <w:pPr>
        <w:pStyle w:val="BodyText"/>
      </w:pPr>
      <w:r>
        <w:t>applications, product metrics, user experience, feature development, architecture, user-first mindset, UX decisions,</w:t>
      </w:r>
    </w:p>
    <w:p>
      <w:pPr>
        <w:pStyle w:val="BodyText"/>
      </w:pPr>
      <w:r>
        <w:t>design collaboration, problem-solving, API integration, real-time system monitoring, single-page applications, Product</w:t>
      </w:r>
    </w:p>
    <w:p>
      <w:pPr>
        <w:pStyle w:val="BodyText"/>
      </w:pPr>
      <w:r>
        <w:t>Engineer, frontend-focused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