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282" w:rsidRPr="00D13282" w:rsidRDefault="00D13282" w:rsidP="00D13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1328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Resultado de validación</w:t>
      </w:r>
    </w:p>
    <w:p w:rsidR="00D13282" w:rsidRPr="00D13282" w:rsidRDefault="00D13282" w:rsidP="00D13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No modifiqué el repositorio ni alteré </w:t>
      </w:r>
      <w:proofErr w:type="spellStart"/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Git</w:t>
      </w:r>
      <w:proofErr w:type="spellEnd"/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, la base de datos o artefactos de </w:t>
      </w:r>
      <w:proofErr w:type="spellStart"/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Spec</w:t>
      </w:r>
      <w:proofErr w:type="spellEnd"/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Kit. No ejecuté pruebas, </w:t>
      </w:r>
      <w:proofErr w:type="spellStart"/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builds</w:t>
      </w:r>
      <w:proofErr w:type="spellEnd"/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ni migraciones.</w:t>
      </w: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los archivos de entorno revisé únicamente si están rastreados y los nombres de variables; no consulté ni reproduzco sus valores.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1655"/>
        <w:gridCol w:w="1809"/>
        <w:gridCol w:w="710"/>
        <w:gridCol w:w="1421"/>
        <w:gridCol w:w="878"/>
        <w:gridCol w:w="1175"/>
        <w:gridCol w:w="1180"/>
      </w:tblGrid>
      <w:tr w:rsidR="00D13282" w:rsidRPr="00D13282" w:rsidTr="00D13282">
        <w:tc>
          <w:tcPr>
            <w:tcW w:w="0" w:type="auto"/>
            <w:hideMark/>
          </w:tcPr>
          <w:p w:rsidR="00D13282" w:rsidRPr="00D13282" w:rsidRDefault="00D13282" w:rsidP="00D132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Hallazgo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Evidencia concreta — archivo y símbolo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Riesgo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Certeza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Impacto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Corrección recomendada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Pruebas necesarias</w:t>
            </w:r>
          </w:p>
        </w:tc>
      </w:tr>
      <w:tr w:rsidR="00D13282" w:rsidRPr="00D13282" w:rsidTr="00D13282"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Credenciales privilegiadas y de demostración fijas en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seeder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.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seed_initial_super_admin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se llama al arrancar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seeder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crea o actualiza la cuenta privilegiada y usuarios de demostración.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main.rs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inicio de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main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seeder.rs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seed_initial_super_admin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ensure_staff_user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seed_tenant_full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Crítico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Confirmado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Quien conozca las credenciales incluidas en el código podría autenticarse como cuenta privilegiada. En cada arranque se restablecen las credenciales de cuentas existentes; también se aprovisionan datos de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demostración en el camino normal de inicio.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Hacer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seeding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demostración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opt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-in y sólo en desarrollo/pruebas; no incluir credenciales predeterminadas en producción. Usar un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bootstrap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administrativo de una sola vez con secreto inyectado o herramienta de aprovisionamiento, que no reemplace contraseñas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existentes. Rotar credenciales si se usaron en entornos accesibles.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bookmarkStart w:id="0" w:name="_GoBack"/>
        <w:bookmarkEnd w:id="0"/>
      </w:tr>
      <w:tr w:rsidR="00D13282" w:rsidRPr="00D13282" w:rsidTr="00D13282"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Bootstrap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administrativo abierto y con posible carrera si se desactiva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seeder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.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Hay registro de SUPER_ADMIN sin autenticación, condicionado a que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total_</w:t>
            </w:r>
            <w:proofErr w:type="gram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users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(</w:t>
            </w:r>
            <w:proofErr w:type="gram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)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sea cero; comprobar y crear no parecen formar una operación atómica.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seeder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actual crea usuarios antes de atender solicitudes, por lo que normalmente bloquea ese registro.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router.rs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register-super-admin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handlers.rs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register_super_admin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use_cases.rs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register_super_admin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total_users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Potencial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por la secuencia de comprobación/creación; no se ejecutó concurrencia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Si se habilita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bootstrap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sin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seeder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solicitudes concurrentes podrían intentar inicializar más de una cuenta 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Definir un mecanismo de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bootstrap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una sola vez que serialice la inicialización y no dependa únicamente de un conteo previo. Mantener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create_tenant_admin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reservado a autenticación SUPER_ADMIN.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Prueba concurrente de dos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bootstrap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requests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: sólo una debe crear el administrador inicial; solicitudes posteriores deben fallar sin cambios.</w:t>
            </w:r>
          </w:p>
        </w:tc>
      </w:tr>
      <w:tr w:rsidR="00D13282" w:rsidRPr="00D13282" w:rsidTr="00D13282"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Archivos de entorno rastreados en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Git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.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git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ls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-files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confirma </w:t>
            </w:r>
            <w:proofErr w:type="gram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que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env</w:t>
            </w:r>
            <w:proofErr w:type="gram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.production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frontend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nv.local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están rastreados. Sólo se enumeraron nombres: producción incluye variables como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DATABASE_URL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JWT_SECRET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REFRESH_TOKEN_SECRET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POSTGRES_PASSWORD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el archivo local incluye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VITE_API_URL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env.production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frontend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env.local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gitignore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Alto, condicional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Confirmado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que están rastreados; </w:t>
            </w: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pendiente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si contienen valores secretos reales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 los valores son credenciales reales, quedan expue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stos al acceso al repositorio y posiblemente a su historial. No se revisó el contenido ni el historial por la restricción indicada.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VITE_API_URL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por sí solo no demuestra exposición de un secreto.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Revisar valores localmente sin imprimirlos, determinar si son reales y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rotar los que lo sean; gestionar secretos fuera del repositorio. Evitar asumir </w:t>
            </w:r>
            <w:proofErr w:type="gram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que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gitignore</w:t>
            </w:r>
            <w:proofErr w:type="spellEnd"/>
            <w:proofErr w:type="gram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desrastrea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archivos ya incluidos. No reescribir el historial sin decisión y autorización separadas.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D13282" w:rsidRPr="00D13282" w:rsidTr="00D13282"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 xml:space="preserve">Un usuario operativo sin sedes asignadas puede solicitar una sede arbitraria de su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.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</w:t>
            </w:r>
            <w:proofErr w:type="spellStart"/>
            <w:proofErr w:type="gram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AuthUser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::</w:t>
            </w:r>
            <w:proofErr w:type="spellStart"/>
            <w:proofErr w:type="gram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from_request_parts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un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branch_ids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vacío hace que cualquier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X-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Branch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-ID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pase la comprobación. Luego los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handlers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repositorios reciben esa sede.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list_locations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también trata una lista vacía como ausencia de filtro y devuelve todas las sedes del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extractor.rs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FromRequestParts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selección de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branch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locations.rs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list_locations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menu.rs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upsert_branch_override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orders.rs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operaciones de órdenes.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Alto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Confirmado en la lógica revisada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Un usuario con rol operativo y sin asignaciones puede acceder a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datos o actuar sobre otras sedes </w:t>
            </w: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del mismo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mediante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header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No he encontrado evidencia en estos flujos de que esto permita cruzar a otro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Para roles limitados por sede, interpretar asignación vacía como “ninguna sede”, no como acceso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global; permitir alcance global sólo a roles que lo tengan explícitamente. Validar membresía de la sede en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cada solicitud protegida.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Pruebas de solicitudes con usuario sin sedes y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X-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Branch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-ID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sede asignada y no asignada;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roles administrativos frente a operativos;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endpoints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listado de sedes, órdenes y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overrides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Añadir prueba de acceso a sede de otro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que debe ser denegado.</w:t>
            </w:r>
          </w:p>
        </w:tc>
      </w:tr>
      <w:tr w:rsidR="00D13282" w:rsidRPr="00D13282" w:rsidTr="00D13282"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RLS no ofrece aislamiento uniforme y la política de órdenes permite acceso si falta contexto.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La migración activa RLS únicamente en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orders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la política acepta el acceso cuando </w:t>
            </w:r>
            <w:proofErr w:type="spellStart"/>
            <w:proofErr w:type="gram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app.tenant</w:t>
            </w:r>
            <w:proofErr w:type="gram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_id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 está definido. El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repositorio de órdenes sí fija </w:t>
            </w:r>
            <w:proofErr w:type="spellStart"/>
            <w:proofErr w:type="gram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app.tenant</w:t>
            </w:r>
            <w:proofErr w:type="gram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_id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app.branch_scope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dentro de su transacción; el middleware de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sólo copia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headers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 extensiones y no fija contexto SQL. Las consultas examinadas filtran explícitamente por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pero no hay una defensa RLS común para las demás tablas.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0008_branch_scoping.sql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orders_tenant_branch_policy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sqlx_orders_repository.rs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apply_rls_scope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tenant.rs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tenant_middleware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0001_initial_schema.sql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comentario de RLS.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Alto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Confirmado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que la cobertura RLS es limitada y hay comportamiento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fail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-open; </w:t>
            </w: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no confirmado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un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endpoint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cruce entre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las consultas revisadas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Un filtro omitido en una consulta futura o acceso SQL fuera del repositorio de órdenes no queda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protegido por RLS. La revisión estática no demuestra una fuga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cross-tenant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actual en las rutas examinadas: varias consultas sí filtran por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tenant_id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derivado del JWT.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Definir tablas y límites de confianza que requieren RLS; hacer que el contexto ausente falle de forma segura en solicitudes de aplicación; centraliza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r su establecimiento por transacción. Mantener filtros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explícitos como segunda barrera.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Pruebas de integración con dos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varias sedes; leer/escribir sin contexto y con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/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branch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incorrectos; ejecutar rutas de CRUD, catálogo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y órdenes con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IDs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otro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comprobar denegación.</w:t>
            </w:r>
          </w:p>
        </w:tc>
      </w:tr>
      <w:tr w:rsidR="00D13282" w:rsidRPr="00D13282" w:rsidTr="00D13282"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 xml:space="preserve">El catálogo del POS y la creación de órdenes no aplican los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overrides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por sede.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proofErr w:type="gram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MenuRepository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::</w:t>
            </w:r>
            <w:proofErr w:type="spellStart"/>
            <w:proofErr w:type="gram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list_menu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 une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branch_product_overrides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el catálogo de órdenes consulta productos por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sin sede.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create_order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obtiene el precio base del producto y no consulta disponibilidad ni precio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override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sqlx_user_repository.rs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list_menu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upsert_branch_override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sqlx_orders_repository.rs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list_catalog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create_order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orders.rs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list_catalog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create_order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Confirmado en el código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El POS puede mostrar/cobrar un precio distinto al configurado en la sede o aceptar un producto no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disponible allí.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Propagar la sede activa al catálogo y resolver precio/disponibilidad en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dentro de la transacción de creación; no confiar en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precios enviados por el cliente.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Pruebas por sede: precio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override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precio nulo (base), producto no disponible, inventario/stock y orden con datos manipulados por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cliente. Verificar que el total persistido coincide con el precio efectivo de esa sede.</w:t>
            </w:r>
          </w:p>
        </w:tc>
      </w:tr>
      <w:tr w:rsidR="00D13282" w:rsidRPr="00D13282" w:rsidTr="00D13282"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Las migraciones se ejecutan manualmente en cada inicio y no hay tracking visible de versión.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main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lee y ordena todos los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sql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luego ejecuta cada archivo con </w:t>
            </w:r>
            <w:proofErr w:type="spellStart"/>
            <w:proofErr w:type="gram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sqlx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::</w:t>
            </w:r>
            <w:proofErr w:type="spellStart"/>
            <w:proofErr w:type="gram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raw_sql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No encontré uso del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migrador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SQLx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ni registro de versiones en la ruta de inicio revisada. Varias sentencias son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idempotentes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o recrean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constraints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; no se comprobó el segundo arranque contra una base real.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main.rs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migrations_dir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read_dir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bucle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raw_sql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backend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Cargo.toml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feature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migrate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migraciones en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backend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migrations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Confirmado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el runner manual; </w:t>
            </w: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pendiente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el comportamiento real en reinicio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No queda un historial fiable de qué versión se aplicó, y un fallo parcial o una migración futura no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idempotente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puede bloquear el arranque o dejar dudas sobre el estado de la base.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Usar el mecanismo versionado de migraciones de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SQLx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ya habilitado o introducir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ledger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/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checksum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bloqueo de concurrencia y ejecución controlada por migración.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En una base de prueba: aplicar desde cero, iniciar por segunda vez, simular migración fallida, validar reanudación/versionado y actualizar desde un esquema previo. </w:t>
            </w: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No se hizo aquí.</w:t>
            </w:r>
          </w:p>
        </w:tc>
      </w:tr>
      <w:tr w:rsidR="00D13282" w:rsidRPr="00D13282" w:rsidTr="00D13282"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workflow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de despliegue no exige </w:t>
            </w: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controles de calidad antes de publicar.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El único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workflow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encontrado es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deploy.yml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que construye y publica imágenes con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push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main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o ejecución manual; no contiene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jobs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format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typecheck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tests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tiene scripts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lint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test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build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pero no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typecheck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Hay tareas VS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Code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ligadas a rutas WSL absolutas, no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gates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compartidos de CI.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deploy.yml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frontend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package.json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frontend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tsconfig.json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vscode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tasks.json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Alto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Confirmado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Cambios con errore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s de formato,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tipos o comportamiento pueden llegar a la publicación de imágenes. No se afirma que los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tests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existentes pasen o fallen: no se ejecutaron.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Hacer que un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workflow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requerido en PR ejecute, en orden,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cargo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fmt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--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all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-- --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check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cargo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clippy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--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all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-targets -- -D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warnings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tests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Rust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typecheck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configurado;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Vitest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y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build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Ejecutar integración con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PostgreSQL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servicio y separar publicación para que dependa del éxito de esos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gates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Añadir y observar la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ejecución de cada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job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PR; incluir pruebas de integración de autorización/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PostgreSQL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Los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tests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extractor que validan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tokens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válidos consultan la tabla de revocaciones, por lo que no deben asumirse DB-free.</w:t>
            </w:r>
          </w:p>
        </w:tc>
      </w:tr>
      <w:tr w:rsidR="00D13282" w:rsidRPr="00D13282" w:rsidTr="00D13282"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 xml:space="preserve">Una configuración llamada producción publica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PostgreSQL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backend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en puertos del host y tiene valores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fallback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de </w:t>
            </w: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configuración.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compose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alternativo con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Traefik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 publica esos dos servicios directamente, pero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docker-compose.prod.yml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sí declara puertos para DB y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No se comprobó firewall,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binding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efectivo ni configuración desplegada.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docker-compose.prod.yml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servicios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db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backend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docker-compose.traefik.yml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alternativa con servicios internos y entrada por proxy.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Alto, condicional al despliegue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Confirmado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el archivo; exposición externa efectiva </w:t>
            </w: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pendiente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Puede ampliarse la superficie de red de la base o del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, depen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diendo de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Docker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host y firewall. Los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fallbacks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configuración no son adecuados como garantía de secretos de producción.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Preferir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compose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con red interna y proxy como único ingreso; eliminar publicaci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ón innecesaria de DB/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fallbacks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sensibles; validar configuración efectiva del host antes del despliegue.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Inspección de puertos/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listeners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entorno de despliegue aprobado, escaneo de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exposición desde la red pertinente y prueba de conectividad sólo a los servicios previstos.</w:t>
            </w:r>
          </w:p>
        </w:tc>
      </w:tr>
      <w:tr w:rsidR="00D13282" w:rsidRPr="00D13282" w:rsidTr="00D13282"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 xml:space="preserve">Desviación entre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Constitution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, modelo de sesión y configuración de seguridad.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La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Constitution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requiere aislamiento por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tenant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con RLS y menciona patrones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HttpOnly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persiste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access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refresh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tokens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en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localStorage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. Además, el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backend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permite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Any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si no se define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CORS y no configura credenciales CORS, mientras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SECURITY.md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describe orígenes explícitos y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allow_credentials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(true)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lastRenderedPageBreak/>
              <w:t>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specify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memory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/constitution.md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authStore.ts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persistencia;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main.rs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—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cors_allow_origin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;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specs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/SECURITY.md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Medio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Confirmado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como diferencia de configuración/documentación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Los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tokens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persistidos en navegador quedan accesibles al contexto JavaScript; el comportamiento esperado de CORS/sesión no está 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>alineado entre documentación y código.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lastRenderedPageBreak/>
              <w:t xml:space="preserve">Decidir explícitamente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Bearer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tokens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u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HttpOnly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cookies; documentar y configurar CORS coherentemente con ese modelo y con orígenes de producción permitidos.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Pruebas de CORS para orígenes permitidos/no permitidos,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preflight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de métodos usados y pruebas de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login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/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refresh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/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logout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acordes al modelo escogido.</w:t>
            </w:r>
          </w:p>
        </w:tc>
      </w:tr>
      <w:tr w:rsidR="00D13282" w:rsidRPr="00D13282" w:rsidTr="00D13282"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Constitution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skills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de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Spec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Kit sin seguimiento; el estado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Git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no muestra cambios rastreados pendientes.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git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status --short --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untracked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-files=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all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muestra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specify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github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skills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dos archivos bajo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archivos/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como no rastreados;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git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diff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git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diff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 xml:space="preserve"> --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cached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no listan cambios rastreados.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specify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.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github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skills</w:t>
            </w:r>
            <w:proofErr w:type="spellEnd"/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/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, 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archivos/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Medio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para gobernanza; </w:t>
            </w: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bajo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para los documentos locales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Confirmado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La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Constitution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recién creada y el flujo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Spec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Kit no están compartidos en el estado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Git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actual. También hay un archivo temporal de Office (</w:t>
            </w:r>
            <w:r w:rsidRPr="00D13282">
              <w:rPr>
                <w:rFonts w:ascii="Courier New" w:eastAsia="Times New Roman" w:hAnsi="Courier New" w:cs="Courier New"/>
                <w:sz w:val="20"/>
                <w:szCs w:val="20"/>
                <w:lang w:eastAsia="es-CO"/>
              </w:rPr>
              <w:t>~$...</w:t>
            </w: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) no rastreado.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Revisar qué artefactos deben formar parte del proyecto y decidir su incorporación por el flujo normal del equipo; no incluir archivos temporales. No hice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staging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ni cambios.</w:t>
            </w:r>
          </w:p>
        </w:tc>
        <w:tc>
          <w:tcPr>
            <w:tcW w:w="0" w:type="auto"/>
            <w:hideMark/>
          </w:tcPr>
          <w:p w:rsidR="00D13282" w:rsidRPr="00D13282" w:rsidRDefault="00D13282" w:rsidP="00D132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Verificación de revisión/PR posterior a la decisión; comprobar que la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Constitution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y </w:t>
            </w:r>
            <w:proofErr w:type="spellStart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skills</w:t>
            </w:r>
            <w:proofErr w:type="spellEnd"/>
            <w:r w:rsidRPr="00D13282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seleccionadas aparecen en el árbol compartido.</w:t>
            </w:r>
          </w:p>
        </w:tc>
      </w:tr>
    </w:tbl>
    <w:p w:rsidR="00D13282" w:rsidRPr="00D13282" w:rsidRDefault="00D13282" w:rsidP="00D13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1328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Hechos confirmados, riesgos potenciales y pendientes</w:t>
      </w:r>
    </w:p>
    <w:p w:rsidR="00D13282" w:rsidRPr="00D13282" w:rsidRDefault="00D13282" w:rsidP="00D13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Confirmados:</w:t>
      </w: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seeder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ejecuta en el arranque y restablece credenciales; ambos archivos de entorno están rastreados; la autorización de sede acepta un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header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arbitrario cuando el usuario tiene lista de sedes vacía; sólo </w:t>
      </w:r>
      <w:proofErr w:type="spellStart"/>
      <w:r w:rsidRPr="00D13282">
        <w:rPr>
          <w:rFonts w:ascii="Courier New" w:eastAsia="Times New Roman" w:hAnsi="Courier New" w:cs="Courier New"/>
          <w:sz w:val="20"/>
          <w:szCs w:val="20"/>
          <w:lang w:eastAsia="es-CO"/>
        </w:rPr>
        <w:t>orders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tiene RLS activa; </w:t>
      </w: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 xml:space="preserve">el catálogo/creación de órdenes no usa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overrides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por sede; el runner ejecuta SQL manualmente en cada arranque; el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workflow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actual no impone controles de calidad.</w:t>
      </w:r>
    </w:p>
    <w:p w:rsidR="00D13282" w:rsidRPr="00D13282" w:rsidRDefault="00D13282" w:rsidP="00D13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Riesgos potenciales, no demostrados como incidentes:</w:t>
      </w: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los valores </w:t>
      </w:r>
      <w:proofErr w:type="gram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 </w:t>
      </w:r>
      <w:r w:rsidRPr="00D13282">
        <w:rPr>
          <w:rFonts w:ascii="Courier New" w:eastAsia="Times New Roman" w:hAnsi="Courier New" w:cs="Courier New"/>
          <w:sz w:val="20"/>
          <w:szCs w:val="20"/>
          <w:lang w:eastAsia="es-CO"/>
        </w:rPr>
        <w:t>.</w:t>
      </w:r>
      <w:proofErr w:type="spellStart"/>
      <w:r w:rsidRPr="00D13282">
        <w:rPr>
          <w:rFonts w:ascii="Courier New" w:eastAsia="Times New Roman" w:hAnsi="Courier New" w:cs="Courier New"/>
          <w:sz w:val="20"/>
          <w:szCs w:val="20"/>
          <w:lang w:eastAsia="es-CO"/>
        </w:rPr>
        <w:t>env</w:t>
      </w:r>
      <w:proofErr w:type="gramEnd"/>
      <w:r w:rsidRPr="00D13282">
        <w:rPr>
          <w:rFonts w:ascii="Courier New" w:eastAsia="Times New Roman" w:hAnsi="Courier New" w:cs="Courier New"/>
          <w:sz w:val="20"/>
          <w:szCs w:val="20"/>
          <w:lang w:eastAsia="es-CO"/>
        </w:rPr>
        <w:t>.production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sean secretos reales; acceso externo efectivo a puertos publicados; fuga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cross-tenant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rutas no examinadas exhaustivamente; fallo de una migración al reiniciar.</w:t>
      </w:r>
    </w:p>
    <w:p w:rsidR="00D13282" w:rsidRPr="00D13282" w:rsidRDefault="00D13282" w:rsidP="00D13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Pendiente de validación:</w:t>
      </w: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el contenido de los archivos de entorno, historial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Git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esos valores, configuración de red desplegada, segunda ejecución de migraciones contra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PostgreSQL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resultado de cualquier prueba. No ejecuté ninguna prueba ni migración.</w:t>
      </w:r>
    </w:p>
    <w:p w:rsidR="00D13282" w:rsidRPr="00D13282" w:rsidRDefault="00D13282" w:rsidP="00D13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D13282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Alcance mínimo recomendado para la primera especificación de seguridad y operación</w:t>
      </w:r>
    </w:p>
    <w:p w:rsidR="00D13282" w:rsidRPr="00D13282" w:rsidRDefault="00D13282" w:rsidP="00D13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Crear una especificación enfocada en </w:t>
      </w:r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endurecimiento del arranque y los límites de autorización</w:t>
      </w: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, sin añadir funciones del POS:</w:t>
      </w:r>
    </w:p>
    <w:p w:rsidR="00D13282" w:rsidRPr="00D13282" w:rsidRDefault="00D13282" w:rsidP="00D13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Arranque seguro:</w:t>
      </w: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datos demo sólo por opción explícita no productiva; ninguna credencial privilegiada fija ni restablecida en producción;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bootstrap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inicial único y no concurrentemente repetible.</w:t>
      </w:r>
    </w:p>
    <w:p w:rsidR="00D13282" w:rsidRPr="00D13282" w:rsidRDefault="00D13282" w:rsidP="00D13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Autorización por sede:</w:t>
      </w: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roles operativos sin sedes asignadas reciben denegación; el cliente no puede ampliar su alcance con </w:t>
      </w:r>
      <w:r w:rsidRPr="00D13282">
        <w:rPr>
          <w:rFonts w:ascii="Courier New" w:eastAsia="Times New Roman" w:hAnsi="Courier New" w:cs="Courier New"/>
          <w:sz w:val="20"/>
          <w:szCs w:val="20"/>
          <w:lang w:eastAsia="es-CO"/>
        </w:rPr>
        <w:t>X-</w:t>
      </w:r>
      <w:proofErr w:type="spellStart"/>
      <w:r w:rsidRPr="00D13282">
        <w:rPr>
          <w:rFonts w:ascii="Courier New" w:eastAsia="Times New Roman" w:hAnsi="Courier New" w:cs="Courier New"/>
          <w:sz w:val="20"/>
          <w:szCs w:val="20"/>
          <w:lang w:eastAsia="es-CO"/>
        </w:rPr>
        <w:t>Branch</w:t>
      </w:r>
      <w:proofErr w:type="spellEnd"/>
      <w:r w:rsidRPr="00D13282">
        <w:rPr>
          <w:rFonts w:ascii="Courier New" w:eastAsia="Times New Roman" w:hAnsi="Courier New" w:cs="Courier New"/>
          <w:sz w:val="20"/>
          <w:szCs w:val="20"/>
          <w:lang w:eastAsia="es-CO"/>
        </w:rPr>
        <w:t>-ID</w:t>
      </w: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; sedes y órdenes se limitan a asignaciones verificadas.</w:t>
      </w:r>
    </w:p>
    <w:p w:rsidR="00D13282" w:rsidRPr="00D13282" w:rsidRDefault="00D13282" w:rsidP="00D13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Criterios de aceptación comprobables:</w:t>
      </w: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pruebas de regresión para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bootstrap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autorización; pruebas de integración de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/sede con dos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tenants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varias sedes.</w:t>
      </w:r>
    </w:p>
    <w:p w:rsidR="00D13282" w:rsidRPr="00D13282" w:rsidRDefault="00D13282" w:rsidP="00D132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Gate</w:t>
      </w:r>
      <w:proofErr w:type="spellEnd"/>
      <w:r w:rsidRPr="00D1328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entrega:</w:t>
      </w: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ejecutar los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checks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Rust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PR antes de publicar imágenes, con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PostgreSQL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 servicio para pruebas que lo requieren.</w:t>
      </w:r>
    </w:p>
    <w:p w:rsidR="00D13282" w:rsidRPr="00D13282" w:rsidRDefault="00D13282" w:rsidP="00D13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versionado de migraciones y la decisión entre 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Bearer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/</w:t>
      </w:r>
      <w:proofErr w:type="spellStart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>localStorage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cookies </w:t>
      </w:r>
      <w:proofErr w:type="spellStart"/>
      <w:r w:rsidRPr="00D13282">
        <w:rPr>
          <w:rFonts w:ascii="Courier New" w:eastAsia="Times New Roman" w:hAnsi="Courier New" w:cs="Courier New"/>
          <w:sz w:val="20"/>
          <w:szCs w:val="20"/>
          <w:lang w:eastAsia="es-CO"/>
        </w:rPr>
        <w:t>HttpOnly</w:t>
      </w:r>
      <w:proofErr w:type="spellEnd"/>
      <w:r w:rsidRPr="00D13282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son temas relacionados, pero pueden quedar como decisiones explícitas o como una segunda especificación para mantener reducido el primer alcance.</w:t>
      </w:r>
    </w:p>
    <w:p w:rsidR="00D13282" w:rsidRDefault="00D13282"/>
    <w:sectPr w:rsidR="00D132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707BE"/>
    <w:multiLevelType w:val="multilevel"/>
    <w:tmpl w:val="6790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97185"/>
    <w:multiLevelType w:val="multilevel"/>
    <w:tmpl w:val="B00EA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282"/>
    <w:rsid w:val="00D1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9ED26E-0601-4DDE-89E1-EC9DD5B0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132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13282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13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1328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13282"/>
    <w:rPr>
      <w:rFonts w:ascii="Courier New" w:eastAsia="Times New Roman" w:hAnsi="Courier New" w:cs="Courier New"/>
      <w:sz w:val="20"/>
      <w:szCs w:val="20"/>
    </w:rPr>
  </w:style>
  <w:style w:type="table" w:styleId="Cuadrculadetablaclara">
    <w:name w:val="Grid Table Light"/>
    <w:basedOn w:val="Tablanormal"/>
    <w:uiPriority w:val="40"/>
    <w:rsid w:val="00D1328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4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8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0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6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1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8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45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8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12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2232</Words>
  <Characters>12282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Carvajal</dc:creator>
  <cp:keywords/>
  <dc:description/>
  <cp:lastModifiedBy>Johann Carvajal</cp:lastModifiedBy>
  <cp:revision>1</cp:revision>
  <dcterms:created xsi:type="dcterms:W3CDTF">2026-10-19T04:17:00Z</dcterms:created>
  <dcterms:modified xsi:type="dcterms:W3CDTF">2026-10-19T04:18:00Z</dcterms:modified>
</cp:coreProperties>
</file>