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**【简报标题】**</w:t>
      </w:r>
    </w:p>
    <w:p>
      <w:r>
        <w:t>ChatGPT引爆AI新十年，NLP技术范式被颠覆</w:t>
      </w:r>
    </w:p>
    <w:p>
      <w:r>
        <w:t>**一、事件的基本情况**</w:t>
      </w:r>
    </w:p>
    <w:p>
      <w:r>
        <w:t>2023年3月2日，在2023全球人工智能开发者先锋大会的圆桌论坛上，多位AI领域专家围绕ChatGPT的爆发展开深度讨论，提出了“NLP技术不存在了”的颠覆性观点。专家们普遍认为，ChatGPT的出现标志着人工智能从过去十年的“深度理解”迈向了以“生成式”和“通用性”为特征的新十年，其核心突破在于通过自然语言本身弥合了AI能力与最终用户之间的巨大鸿沟。</w:t>
      </w:r>
    </w:p>
    <w:p>
      <w:r>
        <w:t>这一技术范式的根本性转变源于大模型展现出的“涌现”能力。过去，自然语言处理领域被分解为文本分类、信息抽取、问答等上百个专门任务，每个任务都需要专门的模型、数据和算法专家，形成了一个复杂的“工具集”。用户与AI能力之间存在显著隔阂，需要专家进行任务界定和工具匹配。而ChatGPT通过其强大的理解和生成能力，允许用户直接用自然语言描述需求，模型便能理解并执行，从而极大地缩短了用户与技术之间的距离，使得AI能力得以被大众直接感知和运用。这一变化不仅引发了从学术界到工业界的广泛兴奋与紧迫感，也促使行业重新思考AI能力的交付方式，即从构建分散的专业工具转向打造统一的、可通过自然语言交互的通用智能体。</w:t>
      </w:r>
    </w:p>
    <w:p>
      <w:r>
        <w:t>二、有关思考分析</w:t>
      </w:r>
    </w:p>
    <w:p>
      <w:r>
        <w:t>一是技术快速发展与监管体系滞后的矛盾，该事件凸显了新兴技术应用速度远超现有法律与监管框架更新能力的问题。从数据抓取到模型训练，技术公司在缺乏明确规范的环境下操作，容易引发隐私侵犯、版权争议等风险。在我国，随着人工智能、大数据等技术的广泛应用，类似挑战同样存在。尽管已出台《网络安全法》《数据安全法》等法律法规，但具体到技术细节和行业实践，监管仍面临标准不统一、执行不到位等问题，亟需建立更细化、动态的监管机制以匹配技术迭代速度。</w:t>
      </w:r>
    </w:p>
    <w:p>
      <w:r>
        <w:t>二是数据资源利用与权益保护的失衡，事件反映出企业在追求数据规模效应时可能忽视个人与集体的合法权益。大规模数据收集、处理过程中，用户知情同意机制不完善、数据使用边界模糊等问题突出，易导致隐私泄露或滥用。在我国，随着数字经济发展，数据已成为关键生产要素，但如何在保障个人隐私、知识产权的前提下促进数据合法流通与利用，仍是待解难题。当前法律法规虽已强化权益保护，但在企业实操层面，平衡数据价值挖掘与合规要求仍需更清晰的指引与监督。</w:t>
      </w:r>
    </w:p>
    <w:p>
      <w:r>
        <w:t>三是技术伦理缺失与社会责任意识不足，该事件暴露出部分技术开发者在创新过程中对伦理考量的忽视。从算法偏见到自动化决策的透明度缺乏，技术应用可能加剧社会不公或引发信任危机。在我国，人工智能等技术的伦理治理已逐步受到重视，相关部门发布了伦理准则，但企业落实仍参差不齐，缺乏强制性约束与评估体系。推动技术向善不仅需完善伦理规范，更需强化企业社会责任意识，将伦理要求融入技术研发全流程，以防范潜在风险并促进可持续发展。</w:t>
      </w:r>
    </w:p>
    <w:p>
      <w:r>
        <w:t>三、对策建议</w:t>
      </w:r>
    </w:p>
    <w:p>
      <w:r>
        <w:t>一是强化数据治理与合规监管体系。针对数据来源的合法性与透明度不足的问题，政府需主导构建覆盖数据采集、标注、使用全流程的监管框架，明确企业主体责任，要求其在训练数据获取环节建立版权审核与授权追溯机制。同时，推动行业机构制定数据合规标准，并设立第三方审计机制，定期核查企业数据使用情况，对违规行为实施分级惩戒。通过这一系列措施，预期将有效遏制数据侵权风险，提升行业整体合规水平，为技术创新营造规范有序的环境。</w:t>
      </w:r>
    </w:p>
    <w:p>
      <w:r>
        <w:t>二是完善数据安全防护与协同机制。面对数据泄露与滥用威胁加剧的挑战，政府应牵头制定针对人工智能数据资产的分类分级保护指南，强制要求企业对核心训练数据、用户隐私数据实施加密存储与访问控制，并建立跨部门的数据安全监测预警平台。此外，鼓励企业、研究机构与网络安全机构开展技术合作，共享攻击特征与防护方案，定期组织安全演练。这些举措旨在系统性提升数据安全保障能力，降低安全事件发生率，维护用户信任与产业稳定。</w:t>
      </w:r>
    </w:p>
    <w:p>
      <w:r>
        <w:t>三是构建数据价值分配与生态协作模式。为平衡技术创新与利益相关者权益，政府可通过政策引导与资金扶持，推动建立基于贡献评估的数据价值回报机制，如探索数据使用权交易平台，允许版权方、用户等参与收益分成。同时，支持行业联盟搭建数据协作生态，鼓励企业以合规方式共享脱敏数据资源，联合开展高质量数据集建设。预计该路径将促进数据要素合法流通，激发多元主体参与积极性，实现产业共赢与可持续发展。（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