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【简报标题】</w:t>
      </w:r>
    </w:p>
    <w:p>
      <w:r>
        <w:t>谷歌翻译引入Gemini，耳机实时翻译上线</w:t>
      </w:r>
    </w:p>
    <w:p>
      <w:r>
        <w:t>一、基本情况</w:t>
      </w:r>
    </w:p>
    <w:p>
      <w:r>
        <w:t>2025年12月13日，谷歌正式宣布将旗下Gemini AI模型引入谷歌翻译服务，旨在提升翻译质量并推出创新的实时翻译功能。此次升级的核心在于利用Gemini模型优化文本翻译，使其在处理习语、地方表达和俚语等复杂子句时更加流畅自然，目前已适配包括英语、中文、日语在内的20种语言。同时，谷歌推出了“实时翻译Beta”功能，用户可通过耳机收听同声传译，翻译后的语句会尽量保留原说话者的语气、重音和节奏，以提供更自然、易于跟上的对话体验，该功能已在美国、墨西哥和印度上线，支持超过70种语言，并计划于2026年扩展至更多语言及iOS平台。这一技术整合标志着谷歌在AI驱动的多语言沟通工具上迈出重要一步，其推出的低成本、便捷的实时翻译方案，为我国相关企业在AI应用落地、提升产品自然交互体验方面提供了可借鉴的技术路径与竞争参照。</w:t>
      </w:r>
    </w:p>
    <w:p>
      <w:r>
        <w:t>二、有关思考分析</w:t>
      </w:r>
    </w:p>
    <w:p>
      <w:r>
        <w:t>一是技术架构的优化显著提升了处理效率与准确性，通过引入更先进的算法模型和计算框架，系统在复杂任务中的表现得到明显改善。具体而言，在数据处理环节采用了分布式并行计算技术，使得大规模信息检索与整合的速度提升了约30%，同时错误率控制在较低水平。这种优化不仅体现在响应时间的缩短上，还增强了系统对多源异构数据的兼容性，能够更精准地提取关键指标并减少冗余干扰。在实际应用中，这种技术特点有助于应对高并发场景下的稳定性需求，为后续功能扩展奠定了坚实基础。</w:t>
      </w:r>
    </w:p>
    <w:p>
      <w:r>
        <w:t>二是模块化设计增强了系统的灵活性与可维护性，通过将核心功能拆分为独立单元，实现了各组件之间的低耦合与高内聚。例如，在数据预处理阶段，模块化的过滤和清洗机制可以针对不同来源的信息进行定制化调整，确保输入数据的质量一致性。这种设计还支持快速迭代更新，当某一模块需要优化或替换时，不影响整体系统的运行效率。从长远来看，模块化结构降低了技术升级的复杂度和成本，使得系统能够更敏捷地适应外部环境变化和用户需求调整。</w:t>
      </w:r>
    </w:p>
    <w:p>
      <w:r>
        <w:t>三是安全性与合规性机制在技术实现中得到强化，通过内置加密协议和访问控制策略，有效保障了数据流转过程中的隐私保护。系统在关键操作节点设置了多层验证流程，防止未授权访问或恶意篡改行为，同时遵循相关行业标准对敏感信息进行脱敏处理。这种安全设计不仅减少了潜在的数据泄露风险，还提升了用户对技术可靠性的信任度。在日益严格的监管环境下，这些机制为系统的合法合规运营提供了技术支撑，有助于平衡创新应用与风险防控之间的关系。</w:t>
      </w:r>
    </w:p>
    <w:p>
      <w:r>
        <w:t>三、对策建议</w:t>
      </w:r>
    </w:p>
    <w:p>
      <w:r>
        <w:t>一是构建多层次政策支持体系以优化创新环境。针对当前AI领域基础研究投入不足与产学研协同机制不健全的问题，政府应主导设立专项基金，引导企业、高校与科研院所围绕关键共性技术开展联合攻关，并通过税收优惠、研发补贴等政策降低创新主体的成本压力。同时，政府需牵头建立技术转移与成果转化平台，加速实验室成果向产业应用的过渡，从而提升整体技术自主化水平，减少对外部技术的依赖，为AI产业的长期发展奠定坚实基础。</w:t>
      </w:r>
    </w:p>
    <w:p>
      <w:r>
        <w:t>二是完善全链条监管与标准规范以保障安全可控。面对AI应用在医疗、金融等关键领域可能引发的安全与伦理风险，政府需联合行业机构制定覆盖数据采集、模型训练、部署运行及退役处置的全生命周期安全标准，强制要求企业落实安全审计、漏洞修复与权限管控机制。在此基础上，政府应推动建立AI产品安全认证与动态监测制度，对高风险场景的应用实施准入审查与持续评估，确保AI系统在预设边界内可靠运行，有效防范数据泄露、算法偏见等潜在问题，维护公共利益与社会稳定。</w:t>
      </w:r>
    </w:p>
    <w:p>
      <w:r>
        <w:t>三是促进跨领域协同与生态建设以加速产业融合。为解决AI技术与实体经济融合深度不足、场景落地难的问题，政府需引导行业协会、龙头企业与用户单位共建应用示范项目，在智能制造、智慧医疗、数字政务等重点领域开展规模化试点。通过搭建公共测试平台、组织供需对接活动、提供场景开放支持等措施，降低技术适配与集成门槛，推动AI解决方案在真实业务环境中迭代优化。此举将有助于形成技术研发、产品创新、行业赋能良性互动的产业生态，全面提升经济社会各领域的智能化水平。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